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FE7288" w:rsidRPr="00717F04" w:rsidRDefault="00FE7288" w:rsidP="00717F04">
      <w:pPr>
        <w:spacing w:after="0"/>
        <w:contextualSpacing/>
        <w:rPr>
          <w:rFonts w:cs="Times New Roman"/>
          <w:szCs w:val="24"/>
        </w:rPr>
      </w:pPr>
    </w:p>
    <w:p w:rsidR="00CA2DCF" w:rsidRPr="00717F04" w:rsidRDefault="00425885" w:rsidP="00717F04">
      <w:pPr>
        <w:spacing w:after="0"/>
        <w:contextualSpacing/>
        <w:jc w:val="center"/>
        <w:rPr>
          <w:rFonts w:cs="Times New Roman"/>
          <w:szCs w:val="24"/>
        </w:rPr>
      </w:pPr>
      <w:bookmarkStart w:id="0" w:name="_GoBack"/>
      <w:r w:rsidRPr="00717F04">
        <w:rPr>
          <w:rFonts w:cs="Times New Roman"/>
          <w:szCs w:val="24"/>
        </w:rPr>
        <w:t xml:space="preserve">Introduction to </w:t>
      </w:r>
      <w:r w:rsidR="00F21574" w:rsidRPr="00717F04">
        <w:rPr>
          <w:rFonts w:cs="Times New Roman"/>
          <w:szCs w:val="24"/>
        </w:rPr>
        <w:t>Accounting Theory</w:t>
      </w:r>
    </w:p>
    <w:bookmarkEnd w:id="0"/>
    <w:p w:rsidR="00F21574" w:rsidRPr="00717F04" w:rsidRDefault="00425885" w:rsidP="00717F04">
      <w:pPr>
        <w:spacing w:after="0"/>
        <w:contextualSpacing/>
        <w:jc w:val="center"/>
        <w:rPr>
          <w:rFonts w:cs="Times New Roman"/>
          <w:szCs w:val="24"/>
        </w:rPr>
      </w:pPr>
      <w:r w:rsidRPr="00717F04">
        <w:rPr>
          <w:rFonts w:cs="Times New Roman"/>
          <w:szCs w:val="24"/>
        </w:rPr>
        <w:t>Student’s Name</w:t>
      </w:r>
    </w:p>
    <w:p w:rsidR="00F21574" w:rsidRPr="00717F04" w:rsidRDefault="00425885" w:rsidP="00717F04">
      <w:pPr>
        <w:spacing w:after="0"/>
        <w:contextualSpacing/>
        <w:jc w:val="center"/>
        <w:rPr>
          <w:rFonts w:cs="Times New Roman"/>
          <w:szCs w:val="24"/>
        </w:rPr>
      </w:pPr>
      <w:r w:rsidRPr="00717F04">
        <w:rPr>
          <w:rFonts w:cs="Times New Roman"/>
          <w:szCs w:val="24"/>
        </w:rPr>
        <w:t>Institution Affiliations.</w:t>
      </w: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CA2DCF" w:rsidRPr="00717F04" w:rsidRDefault="00CA2DCF" w:rsidP="00717F04">
      <w:pPr>
        <w:pStyle w:val="ListParagraph"/>
        <w:spacing w:after="0"/>
        <w:rPr>
          <w:rFonts w:cs="Times New Roman"/>
          <w:szCs w:val="24"/>
        </w:rPr>
      </w:pPr>
    </w:p>
    <w:p w:rsidR="00D247FC" w:rsidRPr="00717F04" w:rsidRDefault="00425885" w:rsidP="00717F04">
      <w:pPr>
        <w:spacing w:after="0"/>
        <w:contextualSpacing/>
        <w:jc w:val="left"/>
        <w:rPr>
          <w:rFonts w:cs="Times New Roman"/>
          <w:szCs w:val="24"/>
        </w:rPr>
      </w:pPr>
      <w:r w:rsidRPr="00717F04">
        <w:rPr>
          <w:rFonts w:cs="Times New Roman"/>
          <w:szCs w:val="24"/>
        </w:rPr>
        <w:br w:type="page"/>
      </w:r>
    </w:p>
    <w:p w:rsidR="009F7741"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lastRenderedPageBreak/>
        <w:t>Are issues of costliness and timeliness as they pertain to accounting standards part of accounting theory?</w:t>
      </w:r>
    </w:p>
    <w:p w:rsidR="00DC67E3" w:rsidRPr="00717F04" w:rsidRDefault="00425885" w:rsidP="00717F04">
      <w:pPr>
        <w:spacing w:after="0"/>
        <w:ind w:firstLine="567"/>
        <w:contextualSpacing/>
        <w:rPr>
          <w:rFonts w:cs="Times New Roman"/>
          <w:szCs w:val="24"/>
        </w:rPr>
      </w:pPr>
      <w:r w:rsidRPr="00717F04">
        <w:rPr>
          <w:rFonts w:cs="Times New Roman"/>
          <w:szCs w:val="24"/>
        </w:rPr>
        <w:t>Accounting standards drive the general route of finally achieving good practice of accounting. They describe how every activity in accounting should be conducted, recognized, disclosed presented, and also measured. Once all the accounting standards are fol</w:t>
      </w:r>
      <w:r w:rsidRPr="00717F04">
        <w:rPr>
          <w:rFonts w:cs="Times New Roman"/>
          <w:szCs w:val="24"/>
        </w:rPr>
        <w:t>lowed, the resulting information is accurate, which can give investors and other interested parties a chance to make reliable and informed decisions about an organization</w:t>
      </w:r>
      <w:r w:rsidR="00524009" w:rsidRPr="00717F04">
        <w:rPr>
          <w:rFonts w:cs="Times New Roman"/>
          <w:szCs w:val="24"/>
        </w:rPr>
        <w:t xml:space="preserve"> (</w:t>
      </w:r>
      <w:proofErr w:type="spellStart"/>
      <w:r w:rsidR="00524009" w:rsidRPr="00717F04">
        <w:rPr>
          <w:rFonts w:eastAsia="Times New Roman" w:cs="Times New Roman"/>
          <w:szCs w:val="24"/>
        </w:rPr>
        <w:t>Biondi</w:t>
      </w:r>
      <w:proofErr w:type="spellEnd"/>
      <w:r w:rsidR="00524009" w:rsidRPr="00717F04">
        <w:rPr>
          <w:rFonts w:eastAsia="Times New Roman" w:cs="Times New Roman"/>
          <w:szCs w:val="24"/>
        </w:rPr>
        <w:t xml:space="preserve">, &amp; </w:t>
      </w:r>
      <w:proofErr w:type="spellStart"/>
      <w:r w:rsidR="00524009" w:rsidRPr="00717F04">
        <w:rPr>
          <w:rFonts w:eastAsia="Times New Roman" w:cs="Times New Roman"/>
          <w:szCs w:val="24"/>
        </w:rPr>
        <w:t>Zambon</w:t>
      </w:r>
      <w:proofErr w:type="spellEnd"/>
      <w:r w:rsidR="00524009" w:rsidRPr="00717F04">
        <w:rPr>
          <w:rFonts w:eastAsia="Times New Roman" w:cs="Times New Roman"/>
          <w:szCs w:val="24"/>
        </w:rPr>
        <w:t>, 2013)</w:t>
      </w:r>
      <w:r w:rsidRPr="00717F04">
        <w:rPr>
          <w:rFonts w:cs="Times New Roman"/>
          <w:szCs w:val="24"/>
        </w:rPr>
        <w:t xml:space="preserve">. </w:t>
      </w:r>
      <w:r w:rsidR="00F240E2" w:rsidRPr="00717F04">
        <w:rPr>
          <w:rFonts w:cs="Times New Roman"/>
          <w:szCs w:val="24"/>
        </w:rPr>
        <w:t xml:space="preserve">Though these accounting standards are many, both costliness and timeliness are a part of them. </w:t>
      </w:r>
      <w:r w:rsidR="009961E2" w:rsidRPr="00717F04">
        <w:rPr>
          <w:rFonts w:cs="Times New Roman"/>
          <w:szCs w:val="24"/>
        </w:rPr>
        <w:t>Therefore, by being part of these standards, it means they are part and parcel of the accounting theory.</w:t>
      </w:r>
    </w:p>
    <w:p w:rsidR="004216FD" w:rsidRPr="00717F04" w:rsidRDefault="00425885" w:rsidP="00717F04">
      <w:pPr>
        <w:spacing w:after="0"/>
        <w:ind w:firstLine="567"/>
        <w:contextualSpacing/>
        <w:rPr>
          <w:rFonts w:cs="Times New Roman"/>
          <w:szCs w:val="24"/>
        </w:rPr>
      </w:pPr>
      <w:r w:rsidRPr="00717F04">
        <w:rPr>
          <w:rFonts w:cs="Times New Roman"/>
          <w:szCs w:val="24"/>
        </w:rPr>
        <w:t xml:space="preserve">First of all, in financial accounting, as a part of the accounting theory, both </w:t>
      </w:r>
      <w:r w:rsidRPr="00717F04">
        <w:rPr>
          <w:rFonts w:cs="Times New Roman"/>
          <w:szCs w:val="24"/>
        </w:rPr>
        <w:t xml:space="preserve">costliness and timeliness </w:t>
      </w:r>
      <w:r w:rsidRPr="00717F04">
        <w:rPr>
          <w:rFonts w:cs="Times New Roman"/>
          <w:szCs w:val="24"/>
        </w:rPr>
        <w:t xml:space="preserve">are some </w:t>
      </w:r>
      <w:r w:rsidRPr="00717F04">
        <w:rPr>
          <w:rFonts w:cs="Times New Roman"/>
          <w:szCs w:val="24"/>
        </w:rPr>
        <w:t xml:space="preserve">of the fundamental concepts that must </w:t>
      </w:r>
      <w:r w:rsidR="00CD3E9B" w:rsidRPr="00717F04">
        <w:rPr>
          <w:rFonts w:cs="Times New Roman"/>
          <w:szCs w:val="24"/>
        </w:rPr>
        <w:t xml:space="preserve">be </w:t>
      </w:r>
      <w:r w:rsidRPr="00717F04">
        <w:rPr>
          <w:rFonts w:cs="Times New Roman"/>
          <w:szCs w:val="24"/>
        </w:rPr>
        <w:t>involved</w:t>
      </w:r>
      <w:r w:rsidR="00354CA7" w:rsidRPr="00717F04">
        <w:rPr>
          <w:rFonts w:cs="Times New Roman"/>
          <w:szCs w:val="24"/>
        </w:rPr>
        <w:t xml:space="preserve"> (</w:t>
      </w:r>
      <w:proofErr w:type="spellStart"/>
      <w:r w:rsidR="00354CA7" w:rsidRPr="00717F04">
        <w:rPr>
          <w:rFonts w:eastAsia="Times New Roman" w:cs="Times New Roman"/>
          <w:szCs w:val="24"/>
        </w:rPr>
        <w:t>Wolk</w:t>
      </w:r>
      <w:proofErr w:type="spellEnd"/>
      <w:r w:rsidR="00354CA7" w:rsidRPr="00717F04">
        <w:rPr>
          <w:rFonts w:eastAsia="Times New Roman" w:cs="Times New Roman"/>
          <w:szCs w:val="24"/>
        </w:rPr>
        <w:t xml:space="preserve">, Dodd, &amp; </w:t>
      </w:r>
      <w:proofErr w:type="spellStart"/>
      <w:r w:rsidR="00354CA7" w:rsidRPr="00717F04">
        <w:rPr>
          <w:rFonts w:eastAsia="Times New Roman" w:cs="Times New Roman"/>
          <w:szCs w:val="24"/>
        </w:rPr>
        <w:t>Rozycki</w:t>
      </w:r>
      <w:proofErr w:type="spellEnd"/>
      <w:r w:rsidR="00354CA7" w:rsidRPr="00717F04">
        <w:rPr>
          <w:rFonts w:eastAsia="Times New Roman" w:cs="Times New Roman"/>
          <w:szCs w:val="24"/>
        </w:rPr>
        <w:t>, 2008)</w:t>
      </w:r>
      <w:r w:rsidRPr="00717F04">
        <w:rPr>
          <w:rFonts w:cs="Times New Roman"/>
          <w:szCs w:val="24"/>
        </w:rPr>
        <w:t xml:space="preserve">. </w:t>
      </w:r>
      <w:r w:rsidR="00CD3E9B" w:rsidRPr="00717F04">
        <w:rPr>
          <w:rFonts w:cs="Times New Roman"/>
          <w:szCs w:val="24"/>
        </w:rPr>
        <w:t>Costliness becomes a part of accounting theory since the advantages likely to be obtained from a standard should go beyond their costs. If it goes beyond its expenses, it means that improving the accuracy will very costly</w:t>
      </w:r>
      <w:r w:rsidR="00480C13" w:rsidRPr="00717F04">
        <w:rPr>
          <w:rFonts w:cs="Times New Roman"/>
          <w:szCs w:val="24"/>
        </w:rPr>
        <w:t xml:space="preserve"> (</w:t>
      </w:r>
      <w:proofErr w:type="spellStart"/>
      <w:r w:rsidR="00480C13" w:rsidRPr="00717F04">
        <w:rPr>
          <w:rFonts w:eastAsia="Times New Roman" w:cs="Times New Roman"/>
          <w:szCs w:val="24"/>
        </w:rPr>
        <w:t>Biondi</w:t>
      </w:r>
      <w:proofErr w:type="spellEnd"/>
      <w:r w:rsidR="00480C13" w:rsidRPr="00717F04">
        <w:rPr>
          <w:rFonts w:eastAsia="Times New Roman" w:cs="Times New Roman"/>
          <w:szCs w:val="24"/>
        </w:rPr>
        <w:t xml:space="preserve"> &amp; </w:t>
      </w:r>
      <w:proofErr w:type="spellStart"/>
      <w:r w:rsidR="00480C13" w:rsidRPr="00717F04">
        <w:rPr>
          <w:rFonts w:eastAsia="Times New Roman" w:cs="Times New Roman"/>
          <w:szCs w:val="24"/>
        </w:rPr>
        <w:t>Zambon</w:t>
      </w:r>
      <w:proofErr w:type="spellEnd"/>
      <w:r w:rsidR="00480C13" w:rsidRPr="00717F04">
        <w:rPr>
          <w:rFonts w:eastAsia="Times New Roman" w:cs="Times New Roman"/>
          <w:szCs w:val="24"/>
        </w:rPr>
        <w:t>, 2013)</w:t>
      </w:r>
      <w:r w:rsidR="00CD3E9B" w:rsidRPr="00717F04">
        <w:rPr>
          <w:rFonts w:cs="Times New Roman"/>
          <w:szCs w:val="24"/>
        </w:rPr>
        <w:t>. The same thing applies to timeliness. The reason behind this is that a measurement that more accurate has to require time. However, since the accuracy needs time, an improved efficiency would automatically mean a lot of time being spent, which may not be worth it.</w:t>
      </w:r>
    </w:p>
    <w:p w:rsidR="00E6024B"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t>Do you think that changes brought about in accounting standards by failures of publicly traded companies such as Enron should be classified under political factors or economic</w:t>
      </w:r>
      <w:r w:rsidRPr="00717F04">
        <w:rPr>
          <w:rFonts w:cs="Times New Roman"/>
          <w:b/>
          <w:bCs/>
          <w:szCs w:val="24"/>
        </w:rPr>
        <w:t xml:space="preserve"> decisions?  Support your position.</w:t>
      </w:r>
    </w:p>
    <w:p w:rsidR="00EA0649" w:rsidRPr="00717F04" w:rsidRDefault="00425885" w:rsidP="00717F04">
      <w:pPr>
        <w:spacing w:after="0"/>
        <w:ind w:firstLine="284"/>
        <w:contextualSpacing/>
        <w:rPr>
          <w:rFonts w:cs="Times New Roman"/>
          <w:szCs w:val="24"/>
        </w:rPr>
      </w:pPr>
      <w:r w:rsidRPr="00717F04">
        <w:rPr>
          <w:rFonts w:cs="Times New Roman"/>
          <w:szCs w:val="24"/>
        </w:rPr>
        <w:t xml:space="preserve">I think that the changes that are brought in the standard of accounting as a result of the failures that come from </w:t>
      </w:r>
      <w:r w:rsidRPr="00717F04">
        <w:rPr>
          <w:rFonts w:cs="Times New Roman"/>
          <w:szCs w:val="24"/>
        </w:rPr>
        <w:t>publicly traded companies</w:t>
      </w:r>
      <w:r w:rsidRPr="00717F04">
        <w:rPr>
          <w:rFonts w:cs="Times New Roman"/>
          <w:szCs w:val="24"/>
        </w:rPr>
        <w:t xml:space="preserve"> are purely due to political factors. </w:t>
      </w:r>
      <w:r w:rsidR="00305997" w:rsidRPr="00717F04">
        <w:rPr>
          <w:rFonts w:cs="Times New Roman"/>
          <w:szCs w:val="24"/>
        </w:rPr>
        <w:t xml:space="preserve">An excellent example of such is Enron. </w:t>
      </w:r>
      <w:r w:rsidR="000C25AC" w:rsidRPr="00717F04">
        <w:rPr>
          <w:rFonts w:cs="Times New Roman"/>
          <w:szCs w:val="24"/>
        </w:rPr>
        <w:t>Political elements in accounting form part of the external environment</w:t>
      </w:r>
      <w:r w:rsidR="00705831" w:rsidRPr="00717F04">
        <w:rPr>
          <w:rFonts w:cs="Times New Roman"/>
          <w:szCs w:val="24"/>
        </w:rPr>
        <w:t xml:space="preserve"> (</w:t>
      </w:r>
      <w:r w:rsidR="00705831" w:rsidRPr="00717F04">
        <w:rPr>
          <w:rFonts w:eastAsia="Times New Roman" w:cs="Times New Roman"/>
          <w:szCs w:val="24"/>
        </w:rPr>
        <w:t xml:space="preserve">Godfrey, Hodgson, </w:t>
      </w:r>
      <w:proofErr w:type="spellStart"/>
      <w:r w:rsidR="00705831" w:rsidRPr="00717F04">
        <w:rPr>
          <w:rFonts w:eastAsia="Times New Roman" w:cs="Times New Roman"/>
          <w:szCs w:val="24"/>
        </w:rPr>
        <w:t>Tarca</w:t>
      </w:r>
      <w:proofErr w:type="spellEnd"/>
      <w:r w:rsidR="00705831" w:rsidRPr="00717F04">
        <w:rPr>
          <w:rFonts w:eastAsia="Times New Roman" w:cs="Times New Roman"/>
          <w:szCs w:val="24"/>
        </w:rPr>
        <w:t>, Hamilton, &amp; Holmes, 201</w:t>
      </w:r>
      <w:r w:rsidR="007041FA" w:rsidRPr="00717F04">
        <w:rPr>
          <w:rFonts w:eastAsia="Times New Roman" w:cs="Times New Roman"/>
          <w:szCs w:val="24"/>
        </w:rPr>
        <w:t>5</w:t>
      </w:r>
      <w:r w:rsidR="00705831" w:rsidRPr="00717F04">
        <w:rPr>
          <w:rFonts w:eastAsia="Times New Roman" w:cs="Times New Roman"/>
          <w:szCs w:val="24"/>
        </w:rPr>
        <w:t>)</w:t>
      </w:r>
      <w:r w:rsidR="000C25AC" w:rsidRPr="00717F04">
        <w:rPr>
          <w:rFonts w:cs="Times New Roman"/>
          <w:szCs w:val="24"/>
        </w:rPr>
        <w:t xml:space="preserve">. Due to this fact, </w:t>
      </w:r>
      <w:r w:rsidR="000C25AC" w:rsidRPr="00717F04">
        <w:rPr>
          <w:rFonts w:cs="Times New Roman"/>
          <w:szCs w:val="24"/>
        </w:rPr>
        <w:lastRenderedPageBreak/>
        <w:t xml:space="preserve">accountants should strive to ensure these political factors are at check. </w:t>
      </w:r>
      <w:r w:rsidR="00FA0C12" w:rsidRPr="00717F04">
        <w:rPr>
          <w:rFonts w:cs="Times New Roman"/>
          <w:szCs w:val="24"/>
        </w:rPr>
        <w:t xml:space="preserve">Through making sure that the </w:t>
      </w:r>
      <w:r w:rsidR="000225E2" w:rsidRPr="00717F04">
        <w:rPr>
          <w:rFonts w:cs="Times New Roman"/>
          <w:szCs w:val="24"/>
        </w:rPr>
        <w:t xml:space="preserve">political factors are checked, these accountants are in better positions to make decisions that positively impact </w:t>
      </w:r>
      <w:r w:rsidR="00C153C0" w:rsidRPr="00717F04">
        <w:rPr>
          <w:rFonts w:cs="Times New Roman"/>
          <w:szCs w:val="24"/>
        </w:rPr>
        <w:t xml:space="preserve">the process of accounting. </w:t>
      </w:r>
    </w:p>
    <w:p w:rsidR="00835CD3" w:rsidRPr="00717F04" w:rsidRDefault="00425885" w:rsidP="00717F04">
      <w:pPr>
        <w:spacing w:after="0"/>
        <w:ind w:firstLine="284"/>
        <w:contextualSpacing/>
        <w:rPr>
          <w:rFonts w:cs="Times New Roman"/>
          <w:szCs w:val="24"/>
        </w:rPr>
      </w:pPr>
      <w:r w:rsidRPr="00717F04">
        <w:rPr>
          <w:rFonts w:cs="Times New Roman"/>
          <w:szCs w:val="24"/>
        </w:rPr>
        <w:t>It is impossible to classify these changes that are brought in the standards of accounting as a result of the failures that c</w:t>
      </w:r>
      <w:r w:rsidRPr="00717F04">
        <w:rPr>
          <w:rFonts w:cs="Times New Roman"/>
          <w:szCs w:val="24"/>
        </w:rPr>
        <w:t xml:space="preserve">ome from </w:t>
      </w:r>
      <w:r w:rsidRPr="00717F04">
        <w:rPr>
          <w:rFonts w:cs="Times New Roman"/>
          <w:szCs w:val="24"/>
        </w:rPr>
        <w:t>publicly traded companies</w:t>
      </w:r>
      <w:r w:rsidRPr="00717F04">
        <w:rPr>
          <w:rFonts w:cs="Times New Roman"/>
          <w:szCs w:val="24"/>
        </w:rPr>
        <w:t xml:space="preserve"> as economical. </w:t>
      </w:r>
      <w:r w:rsidR="00533D0C" w:rsidRPr="00717F04">
        <w:rPr>
          <w:rFonts w:cs="Times New Roman"/>
          <w:szCs w:val="24"/>
        </w:rPr>
        <w:t>One reason behind this is that</w:t>
      </w:r>
      <w:r w:rsidR="005A1EB4" w:rsidRPr="00717F04">
        <w:rPr>
          <w:rFonts w:cs="Times New Roman"/>
          <w:szCs w:val="24"/>
        </w:rPr>
        <w:t xml:space="preserve"> </w:t>
      </w:r>
      <w:r w:rsidR="00DA3580" w:rsidRPr="00717F04">
        <w:rPr>
          <w:rFonts w:cs="Times New Roman"/>
          <w:szCs w:val="24"/>
        </w:rPr>
        <w:t>failure to</w:t>
      </w:r>
      <w:r w:rsidR="005A1EB4" w:rsidRPr="00717F04">
        <w:rPr>
          <w:rFonts w:cs="Times New Roman"/>
          <w:szCs w:val="24"/>
        </w:rPr>
        <w:t xml:space="preserve"> a draft of rules that are workable in accounting practice</w:t>
      </w:r>
      <w:r w:rsidR="00DA3580" w:rsidRPr="00717F04">
        <w:rPr>
          <w:rFonts w:cs="Times New Roman"/>
          <w:szCs w:val="24"/>
        </w:rPr>
        <w:t xml:space="preserve"> cannot be classified as</w:t>
      </w:r>
      <w:r w:rsidR="00431D5D" w:rsidRPr="00717F04">
        <w:rPr>
          <w:rFonts w:cs="Times New Roman"/>
          <w:szCs w:val="24"/>
        </w:rPr>
        <w:t xml:space="preserve"> to have been caused by</w:t>
      </w:r>
      <w:r w:rsidR="00DA3580" w:rsidRPr="00717F04">
        <w:rPr>
          <w:rFonts w:cs="Times New Roman"/>
          <w:szCs w:val="24"/>
        </w:rPr>
        <w:t xml:space="preserve"> </w:t>
      </w:r>
      <w:r w:rsidR="00431D5D" w:rsidRPr="00717F04">
        <w:rPr>
          <w:rFonts w:cs="Times New Roman"/>
          <w:szCs w:val="24"/>
        </w:rPr>
        <w:t>economic factors</w:t>
      </w:r>
      <w:r w:rsidR="00014918" w:rsidRPr="00717F04">
        <w:rPr>
          <w:rFonts w:cs="Times New Roman"/>
          <w:szCs w:val="24"/>
        </w:rPr>
        <w:t xml:space="preserve"> (</w:t>
      </w:r>
      <w:proofErr w:type="spellStart"/>
      <w:r w:rsidR="00014918" w:rsidRPr="00717F04">
        <w:rPr>
          <w:rFonts w:eastAsia="Times New Roman" w:cs="Times New Roman"/>
          <w:szCs w:val="24"/>
        </w:rPr>
        <w:t>Wolk</w:t>
      </w:r>
      <w:proofErr w:type="spellEnd"/>
      <w:r w:rsidR="00014918" w:rsidRPr="00717F04">
        <w:rPr>
          <w:rFonts w:eastAsia="Times New Roman" w:cs="Times New Roman"/>
          <w:szCs w:val="24"/>
        </w:rPr>
        <w:t xml:space="preserve">, Dodd, &amp; </w:t>
      </w:r>
      <w:proofErr w:type="spellStart"/>
      <w:r w:rsidR="00014918" w:rsidRPr="00717F04">
        <w:rPr>
          <w:rFonts w:eastAsia="Times New Roman" w:cs="Times New Roman"/>
          <w:szCs w:val="24"/>
        </w:rPr>
        <w:t>Rozycki</w:t>
      </w:r>
      <w:proofErr w:type="spellEnd"/>
      <w:r w:rsidR="00014918" w:rsidRPr="00717F04">
        <w:rPr>
          <w:rFonts w:eastAsia="Times New Roman" w:cs="Times New Roman"/>
          <w:szCs w:val="24"/>
        </w:rPr>
        <w:t>, 2008)</w:t>
      </w:r>
      <w:r w:rsidR="00431D5D" w:rsidRPr="00717F04">
        <w:rPr>
          <w:rFonts w:cs="Times New Roman"/>
          <w:szCs w:val="24"/>
        </w:rPr>
        <w:t>. It is a requirement that in the practice of accounting, individual purpose entities</w:t>
      </w:r>
      <w:r w:rsidR="005A1EB4" w:rsidRPr="00717F04">
        <w:rPr>
          <w:rFonts w:cs="Times New Roman"/>
          <w:szCs w:val="24"/>
        </w:rPr>
        <w:t xml:space="preserve"> </w:t>
      </w:r>
      <w:r w:rsidR="00431D5D" w:rsidRPr="00717F04">
        <w:rPr>
          <w:rFonts w:cs="Times New Roman"/>
          <w:szCs w:val="24"/>
        </w:rPr>
        <w:t>be brought in in the balance sheet whenever the accountant wants to draft rules that can be workable in the organization</w:t>
      </w:r>
      <w:r w:rsidR="004D2CAF" w:rsidRPr="00717F04">
        <w:rPr>
          <w:rFonts w:cs="Times New Roman"/>
          <w:szCs w:val="24"/>
        </w:rPr>
        <w:t xml:space="preserve"> (</w:t>
      </w:r>
      <w:r w:rsidR="004D2CAF" w:rsidRPr="00717F04">
        <w:rPr>
          <w:rFonts w:eastAsia="Times New Roman" w:cs="Times New Roman"/>
          <w:szCs w:val="24"/>
        </w:rPr>
        <w:t>Godfrey et al., 2015)</w:t>
      </w:r>
      <w:r w:rsidR="00431D5D" w:rsidRPr="00717F04">
        <w:rPr>
          <w:rFonts w:cs="Times New Roman"/>
          <w:szCs w:val="24"/>
        </w:rPr>
        <w:t xml:space="preserve">. </w:t>
      </w:r>
      <w:r w:rsidR="00875D3B" w:rsidRPr="00717F04">
        <w:rPr>
          <w:rFonts w:cs="Times New Roman"/>
          <w:szCs w:val="24"/>
        </w:rPr>
        <w:t>Therefore, if the accountant does not bring these unique purpose entities, it is merely because of political factors and not economic factors</w:t>
      </w:r>
      <w:r w:rsidR="00640FA5" w:rsidRPr="00717F04">
        <w:rPr>
          <w:rFonts w:cs="Times New Roman"/>
          <w:szCs w:val="24"/>
        </w:rPr>
        <w:t>.</w:t>
      </w:r>
    </w:p>
    <w:p w:rsidR="00640FA5"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t>Political factors are an adverse influence on the accounting standard-setting function.  Discuss this statement.</w:t>
      </w:r>
    </w:p>
    <w:p w:rsidR="00C72584" w:rsidRPr="00717F04" w:rsidRDefault="00425885" w:rsidP="00717F04">
      <w:pPr>
        <w:spacing w:after="0"/>
        <w:ind w:firstLine="360"/>
        <w:contextualSpacing/>
        <w:rPr>
          <w:rFonts w:cs="Times New Roman"/>
          <w:szCs w:val="24"/>
        </w:rPr>
      </w:pPr>
      <w:r w:rsidRPr="00717F04">
        <w:rPr>
          <w:rFonts w:cs="Times New Roman"/>
          <w:szCs w:val="24"/>
        </w:rPr>
        <w:t xml:space="preserve">In the function of accounting of setting standards, one of the main factors that have a tremendous impact is the political </w:t>
      </w:r>
      <w:r w:rsidR="00743B78" w:rsidRPr="00717F04">
        <w:rPr>
          <w:rFonts w:cs="Times New Roman"/>
          <w:szCs w:val="24"/>
        </w:rPr>
        <w:t>factors. The fundamental reason behind this is t</w:t>
      </w:r>
      <w:r w:rsidR="00DA7C7E" w:rsidRPr="00717F04">
        <w:rPr>
          <w:rFonts w:cs="Times New Roman"/>
          <w:szCs w:val="24"/>
        </w:rPr>
        <w:t>h</w:t>
      </w:r>
      <w:r w:rsidR="00743B78" w:rsidRPr="00717F04">
        <w:rPr>
          <w:rFonts w:cs="Times New Roman"/>
          <w:szCs w:val="24"/>
        </w:rPr>
        <w:t>at</w:t>
      </w:r>
      <w:r w:rsidR="00DA7C7E" w:rsidRPr="00717F04">
        <w:rPr>
          <w:rFonts w:cs="Times New Roman"/>
          <w:szCs w:val="24"/>
        </w:rPr>
        <w:t xml:space="preserve">, in the process of setting </w:t>
      </w:r>
      <w:r w:rsidR="003773EF" w:rsidRPr="00717F04">
        <w:rPr>
          <w:rFonts w:cs="Times New Roman"/>
          <w:szCs w:val="24"/>
        </w:rPr>
        <w:t xml:space="preserve">the standards </w:t>
      </w:r>
      <w:r w:rsidR="00BF6314" w:rsidRPr="00717F04">
        <w:rPr>
          <w:rFonts w:cs="Times New Roman"/>
          <w:szCs w:val="24"/>
        </w:rPr>
        <w:t>in accounting, decisions have to be arrived at in a particular manner</w:t>
      </w:r>
      <w:r w:rsidR="00AA104C" w:rsidRPr="00717F04">
        <w:rPr>
          <w:rFonts w:cs="Times New Roman"/>
          <w:szCs w:val="24"/>
        </w:rPr>
        <w:t xml:space="preserve"> (</w:t>
      </w:r>
      <w:proofErr w:type="spellStart"/>
      <w:r w:rsidR="00AA104C" w:rsidRPr="00717F04">
        <w:rPr>
          <w:rFonts w:eastAsia="Times New Roman" w:cs="Times New Roman"/>
          <w:szCs w:val="24"/>
        </w:rPr>
        <w:t>Wolk</w:t>
      </w:r>
      <w:proofErr w:type="spellEnd"/>
      <w:r w:rsidR="00AA104C" w:rsidRPr="00717F04">
        <w:rPr>
          <w:rFonts w:eastAsia="Times New Roman" w:cs="Times New Roman"/>
          <w:szCs w:val="24"/>
        </w:rPr>
        <w:t xml:space="preserve">, Dodd, &amp; </w:t>
      </w:r>
      <w:proofErr w:type="spellStart"/>
      <w:r w:rsidR="00AA104C" w:rsidRPr="00717F04">
        <w:rPr>
          <w:rFonts w:eastAsia="Times New Roman" w:cs="Times New Roman"/>
          <w:szCs w:val="24"/>
        </w:rPr>
        <w:t>Rozycki</w:t>
      </w:r>
      <w:proofErr w:type="spellEnd"/>
      <w:r w:rsidR="00AA104C" w:rsidRPr="00717F04">
        <w:rPr>
          <w:rFonts w:eastAsia="Times New Roman" w:cs="Times New Roman"/>
          <w:szCs w:val="24"/>
        </w:rPr>
        <w:t>, 2008)</w:t>
      </w:r>
      <w:r w:rsidR="00BF6314" w:rsidRPr="00717F04">
        <w:rPr>
          <w:rFonts w:cs="Times New Roman"/>
          <w:szCs w:val="24"/>
        </w:rPr>
        <w:t xml:space="preserve">. </w:t>
      </w:r>
      <w:r w:rsidR="003D6118" w:rsidRPr="00717F04">
        <w:rPr>
          <w:rFonts w:cs="Times New Roman"/>
          <w:szCs w:val="24"/>
        </w:rPr>
        <w:t>A perfect example is in the case of when trying to come up with the standard and putting them into action</w:t>
      </w:r>
      <w:r w:rsidR="00F16741" w:rsidRPr="00717F04">
        <w:rPr>
          <w:rFonts w:cs="Times New Roman"/>
          <w:szCs w:val="24"/>
        </w:rPr>
        <w:t xml:space="preserve"> (</w:t>
      </w:r>
      <w:r w:rsidR="00F16741" w:rsidRPr="00717F04">
        <w:rPr>
          <w:rFonts w:eastAsia="Times New Roman" w:cs="Times New Roman"/>
          <w:szCs w:val="24"/>
        </w:rPr>
        <w:t>Rao, 2016)</w:t>
      </w:r>
      <w:r w:rsidR="003D6118" w:rsidRPr="00717F04">
        <w:rPr>
          <w:rFonts w:cs="Times New Roman"/>
          <w:szCs w:val="24"/>
        </w:rPr>
        <w:t xml:space="preserve">. Usually, some people who should implement the same measures want to have input in the process of setting these minimums. </w:t>
      </w:r>
      <w:r w:rsidR="0076059A" w:rsidRPr="00717F04">
        <w:rPr>
          <w:rFonts w:cs="Times New Roman"/>
          <w:szCs w:val="24"/>
        </w:rPr>
        <w:t xml:space="preserve">Such a situation brings in complications that arise due to political factors. </w:t>
      </w:r>
    </w:p>
    <w:p w:rsidR="00267948" w:rsidRPr="00717F04" w:rsidRDefault="00425885" w:rsidP="00717F04">
      <w:pPr>
        <w:spacing w:after="0"/>
        <w:ind w:firstLine="360"/>
        <w:contextualSpacing/>
        <w:rPr>
          <w:rFonts w:cs="Times New Roman"/>
          <w:szCs w:val="24"/>
        </w:rPr>
      </w:pPr>
      <w:r w:rsidRPr="00717F04">
        <w:rPr>
          <w:rFonts w:cs="Times New Roman"/>
          <w:szCs w:val="24"/>
        </w:rPr>
        <w:t xml:space="preserve">Additionally, in the process of the set standards </w:t>
      </w:r>
      <w:r w:rsidR="00A94228" w:rsidRPr="00717F04">
        <w:rPr>
          <w:rFonts w:cs="Times New Roman"/>
          <w:szCs w:val="24"/>
        </w:rPr>
        <w:t>as an accounting</w:t>
      </w:r>
      <w:r w:rsidR="00C72F8B" w:rsidRPr="00717F04">
        <w:rPr>
          <w:rFonts w:cs="Times New Roman"/>
          <w:szCs w:val="24"/>
        </w:rPr>
        <w:t xml:space="preserve"> </w:t>
      </w:r>
      <w:r w:rsidR="00A94228" w:rsidRPr="00717F04">
        <w:rPr>
          <w:rFonts w:cs="Times New Roman"/>
          <w:szCs w:val="24"/>
        </w:rPr>
        <w:t xml:space="preserve">function, some critical aspects are considered. </w:t>
      </w:r>
      <w:r w:rsidR="006211D3" w:rsidRPr="00717F04">
        <w:rPr>
          <w:rFonts w:cs="Times New Roman"/>
          <w:szCs w:val="24"/>
        </w:rPr>
        <w:t>These aspects may include government policies</w:t>
      </w:r>
      <w:r w:rsidR="00667F65" w:rsidRPr="00717F04">
        <w:rPr>
          <w:rFonts w:cs="Times New Roman"/>
          <w:szCs w:val="24"/>
        </w:rPr>
        <w:t xml:space="preserve"> (</w:t>
      </w:r>
      <w:proofErr w:type="spellStart"/>
      <w:r w:rsidR="00667F65" w:rsidRPr="00717F04">
        <w:rPr>
          <w:rFonts w:eastAsia="Times New Roman" w:cs="Times New Roman"/>
          <w:szCs w:val="24"/>
        </w:rPr>
        <w:t>Wolk</w:t>
      </w:r>
      <w:proofErr w:type="spellEnd"/>
      <w:r w:rsidR="00667F65" w:rsidRPr="00717F04">
        <w:rPr>
          <w:rFonts w:eastAsia="Times New Roman" w:cs="Times New Roman"/>
          <w:szCs w:val="24"/>
        </w:rPr>
        <w:t xml:space="preserve">, Dodd, &amp; </w:t>
      </w:r>
      <w:proofErr w:type="spellStart"/>
      <w:r w:rsidR="00667F65" w:rsidRPr="00717F04">
        <w:rPr>
          <w:rFonts w:eastAsia="Times New Roman" w:cs="Times New Roman"/>
          <w:szCs w:val="24"/>
        </w:rPr>
        <w:t>Rozycki</w:t>
      </w:r>
      <w:proofErr w:type="spellEnd"/>
      <w:r w:rsidR="00667F65" w:rsidRPr="00717F04">
        <w:rPr>
          <w:rFonts w:eastAsia="Times New Roman" w:cs="Times New Roman"/>
          <w:szCs w:val="24"/>
        </w:rPr>
        <w:t>, 2008)</w:t>
      </w:r>
      <w:r w:rsidR="006211D3" w:rsidRPr="00717F04">
        <w:rPr>
          <w:rFonts w:cs="Times New Roman"/>
          <w:szCs w:val="24"/>
        </w:rPr>
        <w:t xml:space="preserve">. These government policies might, at some times, not fully support </w:t>
      </w:r>
      <w:r w:rsidR="0023237D" w:rsidRPr="00717F04">
        <w:rPr>
          <w:rFonts w:cs="Times New Roman"/>
          <w:szCs w:val="24"/>
        </w:rPr>
        <w:t xml:space="preserve">the standards that </w:t>
      </w:r>
      <w:r w:rsidR="008E6E64" w:rsidRPr="00717F04">
        <w:rPr>
          <w:rFonts w:cs="Times New Roman"/>
          <w:szCs w:val="24"/>
        </w:rPr>
        <w:t>accounting wants to set. At this point, this function of accounting is adversely affected due to th</w:t>
      </w:r>
      <w:r w:rsidR="00E27D03" w:rsidRPr="00717F04">
        <w:rPr>
          <w:rFonts w:cs="Times New Roman"/>
          <w:szCs w:val="24"/>
        </w:rPr>
        <w:t>e political factor.</w:t>
      </w:r>
      <w:r w:rsidR="006D40E8" w:rsidRPr="00717F04">
        <w:rPr>
          <w:rFonts w:cs="Times New Roman"/>
          <w:szCs w:val="24"/>
        </w:rPr>
        <w:t xml:space="preserve"> Also, it is an undeniable fact that while setting these </w:t>
      </w:r>
      <w:r w:rsidR="006D40E8" w:rsidRPr="00717F04">
        <w:rPr>
          <w:rFonts w:cs="Times New Roman"/>
          <w:szCs w:val="24"/>
        </w:rPr>
        <w:lastRenderedPageBreak/>
        <w:t xml:space="preserve">standards, it is essential to ensure that all parties are adequately consulted. </w:t>
      </w:r>
      <w:r w:rsidR="00B35E73" w:rsidRPr="00717F04">
        <w:rPr>
          <w:rFonts w:cs="Times New Roman"/>
          <w:szCs w:val="24"/>
        </w:rPr>
        <w:t>In this process of asking, some views might not be thoroughly furnished</w:t>
      </w:r>
      <w:r w:rsidR="00357676" w:rsidRPr="00717F04">
        <w:rPr>
          <w:rFonts w:cs="Times New Roman"/>
          <w:szCs w:val="24"/>
        </w:rPr>
        <w:t xml:space="preserve"> (</w:t>
      </w:r>
      <w:proofErr w:type="spellStart"/>
      <w:r w:rsidR="00357676" w:rsidRPr="00717F04">
        <w:rPr>
          <w:rFonts w:eastAsia="Times New Roman" w:cs="Times New Roman"/>
          <w:szCs w:val="24"/>
        </w:rPr>
        <w:t>Wolk</w:t>
      </w:r>
      <w:proofErr w:type="spellEnd"/>
      <w:r w:rsidR="00357676" w:rsidRPr="00717F04">
        <w:rPr>
          <w:rFonts w:eastAsia="Times New Roman" w:cs="Times New Roman"/>
          <w:szCs w:val="24"/>
        </w:rPr>
        <w:t xml:space="preserve">, Dodd, &amp; </w:t>
      </w:r>
      <w:proofErr w:type="spellStart"/>
      <w:r w:rsidR="00357676" w:rsidRPr="00717F04">
        <w:rPr>
          <w:rFonts w:eastAsia="Times New Roman" w:cs="Times New Roman"/>
          <w:szCs w:val="24"/>
        </w:rPr>
        <w:t>Rozycki</w:t>
      </w:r>
      <w:proofErr w:type="spellEnd"/>
      <w:r w:rsidR="00357676" w:rsidRPr="00717F04">
        <w:rPr>
          <w:rFonts w:eastAsia="Times New Roman" w:cs="Times New Roman"/>
          <w:szCs w:val="24"/>
        </w:rPr>
        <w:t>, 2008)</w:t>
      </w:r>
      <w:r w:rsidR="00B35E73" w:rsidRPr="00717F04">
        <w:rPr>
          <w:rFonts w:cs="Times New Roman"/>
          <w:szCs w:val="24"/>
        </w:rPr>
        <w:t xml:space="preserve">. This instance raises </w:t>
      </w:r>
      <w:r w:rsidR="009A6EAC" w:rsidRPr="00717F04">
        <w:rPr>
          <w:rFonts w:cs="Times New Roman"/>
          <w:szCs w:val="24"/>
        </w:rPr>
        <w:t>challenges to this process of standard-setting</w:t>
      </w:r>
      <w:r w:rsidR="00746F65" w:rsidRPr="00717F04">
        <w:rPr>
          <w:rFonts w:cs="Times New Roman"/>
          <w:szCs w:val="24"/>
        </w:rPr>
        <w:t xml:space="preserve"> all because of political factors. Due to this, it is right to say that political factors primarily influence the function of accounting of setting standards. </w:t>
      </w:r>
    </w:p>
    <w:p w:rsidR="007F5543"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t xml:space="preserve">Several occupations within two of the </w:t>
      </w:r>
      <w:r w:rsidRPr="00717F04">
        <w:rPr>
          <w:rFonts w:cs="Times New Roman"/>
          <w:b/>
          <w:bCs/>
          <w:szCs w:val="24"/>
        </w:rPr>
        <w:t>disciplines mentioned above are listed here. Which do you think comes closest to being scientific?</w:t>
      </w:r>
    </w:p>
    <w:p w:rsidR="007F5543" w:rsidRPr="00717F04" w:rsidRDefault="00425885" w:rsidP="00717F04">
      <w:pPr>
        <w:pStyle w:val="ListParagraph"/>
        <w:numPr>
          <w:ilvl w:val="0"/>
          <w:numId w:val="2"/>
        </w:numPr>
        <w:spacing w:after="0"/>
        <w:rPr>
          <w:rFonts w:cs="Times New Roman"/>
          <w:b/>
          <w:bCs/>
          <w:szCs w:val="24"/>
        </w:rPr>
      </w:pPr>
      <w:r w:rsidRPr="00717F04">
        <w:rPr>
          <w:rFonts w:cs="Times New Roman"/>
          <w:b/>
          <w:bCs/>
          <w:szCs w:val="24"/>
        </w:rPr>
        <w:t xml:space="preserve">Accounting researcher                   </w:t>
      </w:r>
    </w:p>
    <w:p w:rsidR="007F5543" w:rsidRPr="00717F04" w:rsidRDefault="00425885" w:rsidP="00717F04">
      <w:pPr>
        <w:pStyle w:val="ListParagraph"/>
        <w:numPr>
          <w:ilvl w:val="0"/>
          <w:numId w:val="2"/>
        </w:numPr>
        <w:spacing w:after="0"/>
        <w:rPr>
          <w:rFonts w:cs="Times New Roman"/>
          <w:b/>
          <w:bCs/>
          <w:szCs w:val="24"/>
        </w:rPr>
      </w:pPr>
      <w:r w:rsidRPr="00717F04">
        <w:rPr>
          <w:rFonts w:cs="Times New Roman"/>
          <w:b/>
          <w:bCs/>
          <w:szCs w:val="24"/>
        </w:rPr>
        <w:t>The chief accountant for an industrial firm</w:t>
      </w:r>
    </w:p>
    <w:p w:rsidR="007F5543" w:rsidRPr="00717F04" w:rsidRDefault="00425885" w:rsidP="00717F04">
      <w:pPr>
        <w:pStyle w:val="ListParagraph"/>
        <w:numPr>
          <w:ilvl w:val="0"/>
          <w:numId w:val="2"/>
        </w:numPr>
        <w:spacing w:after="0"/>
        <w:rPr>
          <w:rFonts w:cs="Times New Roman"/>
          <w:b/>
          <w:bCs/>
          <w:szCs w:val="24"/>
        </w:rPr>
      </w:pPr>
      <w:r w:rsidRPr="00717F04">
        <w:rPr>
          <w:rFonts w:cs="Times New Roman"/>
          <w:b/>
          <w:bCs/>
          <w:szCs w:val="24"/>
        </w:rPr>
        <w:t xml:space="preserve">Medical researcher   </w:t>
      </w:r>
    </w:p>
    <w:p w:rsidR="0014460C" w:rsidRPr="00717F04" w:rsidRDefault="00425885" w:rsidP="00717F04">
      <w:pPr>
        <w:pStyle w:val="ListParagraph"/>
        <w:numPr>
          <w:ilvl w:val="0"/>
          <w:numId w:val="2"/>
        </w:numPr>
        <w:spacing w:after="0"/>
        <w:rPr>
          <w:rFonts w:cs="Times New Roman"/>
          <w:b/>
          <w:bCs/>
          <w:szCs w:val="24"/>
        </w:rPr>
      </w:pPr>
      <w:r w:rsidRPr="00717F04">
        <w:rPr>
          <w:rFonts w:cs="Times New Roman"/>
          <w:b/>
          <w:bCs/>
          <w:szCs w:val="24"/>
        </w:rPr>
        <w:t>Doctor (general practitioner)</w:t>
      </w:r>
    </w:p>
    <w:p w:rsidR="007F5543" w:rsidRPr="00717F04" w:rsidRDefault="00425885" w:rsidP="00717F04">
      <w:pPr>
        <w:spacing w:after="0"/>
        <w:ind w:firstLine="360"/>
        <w:contextualSpacing/>
        <w:rPr>
          <w:rFonts w:cs="Times New Roman"/>
          <w:szCs w:val="24"/>
        </w:rPr>
      </w:pPr>
      <w:r w:rsidRPr="00717F04">
        <w:rPr>
          <w:rFonts w:cs="Times New Roman"/>
          <w:szCs w:val="24"/>
        </w:rPr>
        <w:t>A medical researcher</w:t>
      </w:r>
      <w:r w:rsidRPr="00717F04">
        <w:rPr>
          <w:rFonts w:cs="Times New Roman"/>
          <w:szCs w:val="24"/>
        </w:rPr>
        <w:t>, as well as an accounting researcher, are the closest to becoming scientists</w:t>
      </w:r>
      <w:r w:rsidR="00267C6A" w:rsidRPr="00717F04">
        <w:rPr>
          <w:rFonts w:cs="Times New Roman"/>
          <w:szCs w:val="24"/>
        </w:rPr>
        <w:t xml:space="preserve"> when compared to the rest of the disciplines. </w:t>
      </w:r>
      <w:r w:rsidR="004E420F" w:rsidRPr="00717F04">
        <w:rPr>
          <w:rFonts w:cs="Times New Roman"/>
          <w:szCs w:val="24"/>
        </w:rPr>
        <w:t>The fundamental reason behind this conclusion is that the work they usually carry out should be freed from any form of value</w:t>
      </w:r>
      <w:r w:rsidR="000F34A3" w:rsidRPr="00717F04">
        <w:rPr>
          <w:rFonts w:cs="Times New Roman"/>
          <w:szCs w:val="24"/>
        </w:rPr>
        <w:t xml:space="preserve"> (</w:t>
      </w:r>
      <w:r w:rsidR="000F34A3" w:rsidRPr="00717F04">
        <w:rPr>
          <w:rFonts w:eastAsia="Times New Roman" w:cs="Times New Roman"/>
          <w:szCs w:val="24"/>
        </w:rPr>
        <w:t>Rao, 2016)</w:t>
      </w:r>
      <w:r w:rsidR="004E420F" w:rsidRPr="00717F04">
        <w:rPr>
          <w:rFonts w:cs="Times New Roman"/>
          <w:szCs w:val="24"/>
        </w:rPr>
        <w:t xml:space="preserve">. </w:t>
      </w:r>
      <w:r w:rsidR="006B6897" w:rsidRPr="00717F04">
        <w:rPr>
          <w:rFonts w:cs="Times New Roman"/>
          <w:szCs w:val="24"/>
        </w:rPr>
        <w:t xml:space="preserve">Also, these disciplines should </w:t>
      </w:r>
      <w:r w:rsidR="00137464" w:rsidRPr="00717F04">
        <w:rPr>
          <w:rFonts w:cs="Times New Roman"/>
          <w:szCs w:val="24"/>
        </w:rPr>
        <w:t>immerse themselves in the field and try to make use of the formal techniques of research</w:t>
      </w:r>
      <w:r w:rsidR="00191598" w:rsidRPr="00717F04">
        <w:rPr>
          <w:rFonts w:cs="Times New Roman"/>
          <w:szCs w:val="24"/>
        </w:rPr>
        <w:t xml:space="preserve">. </w:t>
      </w:r>
      <w:r w:rsidR="00137464" w:rsidRPr="00717F04">
        <w:rPr>
          <w:rFonts w:cs="Times New Roman"/>
          <w:szCs w:val="24"/>
        </w:rPr>
        <w:t xml:space="preserve">While </w:t>
      </w:r>
      <w:r w:rsidR="00191598" w:rsidRPr="00717F04">
        <w:rPr>
          <w:rFonts w:cs="Times New Roman"/>
          <w:szCs w:val="24"/>
        </w:rPr>
        <w:t>using these formal techniques</w:t>
      </w:r>
      <w:r w:rsidR="00AB7526" w:rsidRPr="00717F04">
        <w:rPr>
          <w:rFonts w:cs="Times New Roman"/>
          <w:szCs w:val="24"/>
        </w:rPr>
        <w:t>, these</w:t>
      </w:r>
      <w:r w:rsidR="00F84E37" w:rsidRPr="00717F04">
        <w:rPr>
          <w:rFonts w:cs="Times New Roman"/>
          <w:szCs w:val="24"/>
        </w:rPr>
        <w:t xml:space="preserve"> </w:t>
      </w:r>
      <w:r w:rsidR="00AB7526" w:rsidRPr="00717F04">
        <w:rPr>
          <w:rFonts w:cs="Times New Roman"/>
          <w:szCs w:val="24"/>
        </w:rPr>
        <w:t>researcher</w:t>
      </w:r>
      <w:r w:rsidR="00F84E37" w:rsidRPr="00717F04">
        <w:rPr>
          <w:rFonts w:cs="Times New Roman"/>
          <w:szCs w:val="24"/>
        </w:rPr>
        <w:t>s</w:t>
      </w:r>
      <w:r w:rsidR="00AB7526" w:rsidRPr="00717F04">
        <w:rPr>
          <w:rFonts w:cs="Times New Roman"/>
          <w:szCs w:val="24"/>
        </w:rPr>
        <w:t xml:space="preserve"> should make an effort to give answers to the unanswered questions</w:t>
      </w:r>
      <w:r w:rsidR="00FF2261" w:rsidRPr="00717F04">
        <w:rPr>
          <w:rFonts w:cs="Times New Roman"/>
          <w:szCs w:val="24"/>
        </w:rPr>
        <w:t xml:space="preserve"> (</w:t>
      </w:r>
      <w:r w:rsidR="00FF2261" w:rsidRPr="00717F04">
        <w:rPr>
          <w:rFonts w:eastAsia="Times New Roman" w:cs="Times New Roman"/>
          <w:szCs w:val="24"/>
        </w:rPr>
        <w:t>Scott, 2017)</w:t>
      </w:r>
      <w:r w:rsidR="00AB7526" w:rsidRPr="00717F04">
        <w:rPr>
          <w:rFonts w:cs="Times New Roman"/>
          <w:szCs w:val="24"/>
        </w:rPr>
        <w:t xml:space="preserve">. </w:t>
      </w:r>
      <w:r w:rsidR="00137464" w:rsidRPr="00717F04">
        <w:rPr>
          <w:rFonts w:cs="Times New Roman"/>
          <w:szCs w:val="24"/>
        </w:rPr>
        <w:t xml:space="preserve"> </w:t>
      </w:r>
      <w:r w:rsidR="004F6F37" w:rsidRPr="00717F04">
        <w:rPr>
          <w:rFonts w:cs="Times New Roman"/>
          <w:szCs w:val="24"/>
        </w:rPr>
        <w:t xml:space="preserve">Also, a pretty good number of problems arising from measurement are still identifiable in the works of these disciplines. </w:t>
      </w:r>
      <w:r w:rsidR="00211E60" w:rsidRPr="00717F04">
        <w:rPr>
          <w:rFonts w:cs="Times New Roman"/>
          <w:szCs w:val="24"/>
        </w:rPr>
        <w:t>When other researchers use the same method of research while carrying out their work, the final results should be similar since the processes and techniques used are the same.</w:t>
      </w:r>
    </w:p>
    <w:p w:rsidR="00C06AD8" w:rsidRPr="00717F04" w:rsidRDefault="00425885" w:rsidP="00717F04">
      <w:pPr>
        <w:spacing w:after="0"/>
        <w:ind w:firstLine="360"/>
        <w:contextualSpacing/>
        <w:rPr>
          <w:rFonts w:cs="Times New Roman"/>
          <w:szCs w:val="24"/>
        </w:rPr>
      </w:pPr>
      <w:r w:rsidRPr="00717F04">
        <w:rPr>
          <w:rFonts w:cs="Times New Roman"/>
          <w:szCs w:val="24"/>
        </w:rPr>
        <w:t xml:space="preserve">However, when you compare </w:t>
      </w:r>
      <w:r w:rsidR="00E54884" w:rsidRPr="00717F04">
        <w:rPr>
          <w:rFonts w:cs="Times New Roman"/>
          <w:szCs w:val="24"/>
        </w:rPr>
        <w:t xml:space="preserve">accounting with medical </w:t>
      </w:r>
      <w:r w:rsidR="00652927" w:rsidRPr="00717F04">
        <w:rPr>
          <w:rFonts w:cs="Times New Roman"/>
          <w:szCs w:val="24"/>
        </w:rPr>
        <w:t xml:space="preserve">science, the </w:t>
      </w:r>
      <w:r w:rsidR="00316770" w:rsidRPr="00717F04">
        <w:rPr>
          <w:rFonts w:cs="Times New Roman"/>
          <w:szCs w:val="24"/>
        </w:rPr>
        <w:t xml:space="preserve">chances of having replications are higher. </w:t>
      </w:r>
      <w:r w:rsidR="00D23678" w:rsidRPr="00717F04">
        <w:rPr>
          <w:rFonts w:cs="Times New Roman"/>
          <w:szCs w:val="24"/>
        </w:rPr>
        <w:t xml:space="preserve">The fundamental reason behind this is that </w:t>
      </w:r>
      <w:r w:rsidR="004C6EAE" w:rsidRPr="00717F04">
        <w:rPr>
          <w:rFonts w:cs="Times New Roman"/>
          <w:szCs w:val="24"/>
        </w:rPr>
        <w:t xml:space="preserve">accounting is a social science that majorly deals with </w:t>
      </w:r>
      <w:r w:rsidR="00BC4EAA" w:rsidRPr="00717F04">
        <w:rPr>
          <w:rFonts w:cs="Times New Roman"/>
          <w:szCs w:val="24"/>
        </w:rPr>
        <w:t xml:space="preserve">measurements dealing with </w:t>
      </w:r>
      <w:r w:rsidR="008303A3" w:rsidRPr="00717F04">
        <w:rPr>
          <w:rFonts w:cs="Times New Roman"/>
          <w:szCs w:val="24"/>
        </w:rPr>
        <w:t xml:space="preserve">human beings, together with their </w:t>
      </w:r>
      <w:r w:rsidR="00754EB6" w:rsidRPr="00717F04">
        <w:rPr>
          <w:rFonts w:cs="Times New Roman"/>
          <w:szCs w:val="24"/>
        </w:rPr>
        <w:t>behaviors</w:t>
      </w:r>
      <w:r w:rsidR="008303A3" w:rsidRPr="00717F04">
        <w:rPr>
          <w:rFonts w:cs="Times New Roman"/>
          <w:szCs w:val="24"/>
        </w:rPr>
        <w:t xml:space="preserve"> and patterns. </w:t>
      </w:r>
      <w:r w:rsidR="003F04EE" w:rsidRPr="00717F04">
        <w:rPr>
          <w:rFonts w:cs="Times New Roman"/>
          <w:szCs w:val="24"/>
        </w:rPr>
        <w:t xml:space="preserve">A doctor and a chief accountant cannot wholly be scientists since they are using the results from science to </w:t>
      </w:r>
      <w:r w:rsidR="00834AD0" w:rsidRPr="00717F04">
        <w:rPr>
          <w:rFonts w:cs="Times New Roman"/>
          <w:szCs w:val="24"/>
        </w:rPr>
        <w:t>carry out</w:t>
      </w:r>
      <w:r w:rsidR="003F04EE" w:rsidRPr="00717F04">
        <w:rPr>
          <w:rFonts w:cs="Times New Roman"/>
          <w:szCs w:val="24"/>
        </w:rPr>
        <w:t xml:space="preserve"> their </w:t>
      </w:r>
      <w:r w:rsidR="00834AD0" w:rsidRPr="00717F04">
        <w:rPr>
          <w:rFonts w:cs="Times New Roman"/>
          <w:szCs w:val="24"/>
        </w:rPr>
        <w:t>activities.</w:t>
      </w:r>
    </w:p>
    <w:p w:rsidR="003D17D2"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lastRenderedPageBreak/>
        <w:t xml:space="preserve">What are some of the pitfalls of </w:t>
      </w:r>
      <w:r w:rsidRPr="00717F04">
        <w:rPr>
          <w:rFonts w:cs="Times New Roman"/>
          <w:b/>
          <w:bCs/>
          <w:szCs w:val="24"/>
        </w:rPr>
        <w:t>empirical research? (Hint: see some of the critical comments, problems, and issues raised about the WZ [1978 and 1979] studies.)</w:t>
      </w:r>
    </w:p>
    <w:p w:rsidR="003D17D2" w:rsidRPr="00717F04" w:rsidRDefault="00425885" w:rsidP="00717F04">
      <w:pPr>
        <w:spacing w:after="0"/>
        <w:contextualSpacing/>
        <w:rPr>
          <w:rFonts w:cs="Times New Roman"/>
          <w:szCs w:val="24"/>
        </w:rPr>
      </w:pPr>
      <w:r w:rsidRPr="00717F04">
        <w:rPr>
          <w:rFonts w:cs="Times New Roman"/>
          <w:szCs w:val="24"/>
        </w:rPr>
        <w:tab/>
      </w:r>
      <w:r w:rsidR="00FC2A3E" w:rsidRPr="00717F04">
        <w:rPr>
          <w:rFonts w:cs="Times New Roman"/>
          <w:szCs w:val="24"/>
        </w:rPr>
        <w:t xml:space="preserve">Just from basic knowledge, empirical research has very many pitfalls. </w:t>
      </w:r>
      <w:r w:rsidR="00F37966" w:rsidRPr="00717F04">
        <w:rPr>
          <w:rFonts w:cs="Times New Roman"/>
          <w:szCs w:val="24"/>
        </w:rPr>
        <w:t xml:space="preserve">One of the pitfalls </w:t>
      </w:r>
      <w:r w:rsidR="003F2AE7" w:rsidRPr="00717F04">
        <w:rPr>
          <w:rFonts w:cs="Times New Roman"/>
          <w:szCs w:val="24"/>
        </w:rPr>
        <w:t>arises</w:t>
      </w:r>
      <w:r w:rsidR="00F37966" w:rsidRPr="00717F04">
        <w:rPr>
          <w:rFonts w:cs="Times New Roman"/>
          <w:szCs w:val="24"/>
        </w:rPr>
        <w:t xml:space="preserve"> in the sample size</w:t>
      </w:r>
      <w:r w:rsidR="002B24EA" w:rsidRPr="00717F04">
        <w:rPr>
          <w:rFonts w:cs="Times New Roman"/>
          <w:szCs w:val="24"/>
        </w:rPr>
        <w:t xml:space="preserve"> </w:t>
      </w:r>
      <w:r w:rsidR="003F2AE7" w:rsidRPr="00717F04">
        <w:rPr>
          <w:rFonts w:cs="Times New Roman"/>
          <w:szCs w:val="24"/>
        </w:rPr>
        <w:t xml:space="preserve">concerning the universe under examination. </w:t>
      </w:r>
      <w:r w:rsidR="00062C2A" w:rsidRPr="00717F04">
        <w:rPr>
          <w:rFonts w:cs="Times New Roman"/>
          <w:szCs w:val="24"/>
        </w:rPr>
        <w:t xml:space="preserve">In this case, </w:t>
      </w:r>
      <w:proofErr w:type="gramStart"/>
      <w:r w:rsidR="00062C2A" w:rsidRPr="00717F04">
        <w:rPr>
          <w:rFonts w:cs="Times New Roman"/>
          <w:szCs w:val="24"/>
        </w:rPr>
        <w:t>it’s</w:t>
      </w:r>
      <w:proofErr w:type="gramEnd"/>
      <w:r w:rsidR="00062C2A" w:rsidRPr="00717F04">
        <w:rPr>
          <w:rFonts w:cs="Times New Roman"/>
          <w:szCs w:val="24"/>
        </w:rPr>
        <w:t xml:space="preserve"> size should be large enough to make a conclusion that has higher chances of being correct than incorrect. </w:t>
      </w:r>
      <w:r w:rsidR="00692CEA" w:rsidRPr="00717F04">
        <w:rPr>
          <w:rFonts w:cs="Times New Roman"/>
          <w:szCs w:val="24"/>
        </w:rPr>
        <w:t>Also, it is essential that the parameters used by realistic and reasonable</w:t>
      </w:r>
      <w:r w:rsidR="00D6586C" w:rsidRPr="00717F04">
        <w:rPr>
          <w:rFonts w:cs="Times New Roman"/>
          <w:szCs w:val="24"/>
        </w:rPr>
        <w:t xml:space="preserve"> (</w:t>
      </w:r>
      <w:r w:rsidR="00D6586C" w:rsidRPr="00717F04">
        <w:rPr>
          <w:rFonts w:eastAsia="Times New Roman" w:cs="Times New Roman"/>
          <w:szCs w:val="24"/>
        </w:rPr>
        <w:t>Godfrey et al., 2015)</w:t>
      </w:r>
      <w:r w:rsidR="00692CEA" w:rsidRPr="00717F04">
        <w:rPr>
          <w:rFonts w:cs="Times New Roman"/>
          <w:szCs w:val="24"/>
        </w:rPr>
        <w:t>.</w:t>
      </w:r>
    </w:p>
    <w:p w:rsidR="003D17D2" w:rsidRPr="00717F04" w:rsidRDefault="003A6462" w:rsidP="00717F04">
      <w:pPr>
        <w:spacing w:after="0"/>
        <w:contextualSpacing/>
        <w:rPr>
          <w:rFonts w:cs="Times New Roman"/>
          <w:szCs w:val="24"/>
        </w:rPr>
      </w:pPr>
      <w:r w:rsidRPr="00717F04">
        <w:rPr>
          <w:rFonts w:cs="Times New Roman"/>
          <w:szCs w:val="24"/>
        </w:rPr>
        <w:t xml:space="preserve">An excellent example is when you use large firms and small firms as a parameter. </w:t>
      </w:r>
      <w:r w:rsidR="0057612C" w:rsidRPr="00717F04">
        <w:rPr>
          <w:rFonts w:cs="Times New Roman"/>
          <w:szCs w:val="24"/>
        </w:rPr>
        <w:t>One can ask, what are their meaning?</w:t>
      </w:r>
      <w:r w:rsidR="00200436" w:rsidRPr="00717F04">
        <w:rPr>
          <w:rFonts w:cs="Times New Roman"/>
          <w:szCs w:val="24"/>
        </w:rPr>
        <w:t xml:space="preserve"> Also, is there any relationship between the evidence under examination and </w:t>
      </w:r>
      <w:r w:rsidR="00F56E18" w:rsidRPr="00717F04">
        <w:rPr>
          <w:rFonts w:cs="Times New Roman"/>
          <w:szCs w:val="24"/>
        </w:rPr>
        <w:t>the selected hypothesis</w:t>
      </w:r>
      <w:r w:rsidR="00FF0BC4" w:rsidRPr="00717F04">
        <w:rPr>
          <w:rFonts w:cs="Times New Roman"/>
          <w:szCs w:val="24"/>
        </w:rPr>
        <w:t>?</w:t>
      </w:r>
      <w:r w:rsidR="00D34238" w:rsidRPr="00717F04">
        <w:rPr>
          <w:rFonts w:cs="Times New Roman"/>
          <w:szCs w:val="24"/>
        </w:rPr>
        <w:t xml:space="preserve"> Due to this fact, </w:t>
      </w:r>
      <w:r w:rsidR="002D65C8" w:rsidRPr="00717F04">
        <w:rPr>
          <w:rFonts w:cs="Times New Roman"/>
          <w:szCs w:val="24"/>
        </w:rPr>
        <w:t xml:space="preserve">the known </w:t>
      </w:r>
      <w:r w:rsidR="008D3B31" w:rsidRPr="00717F04">
        <w:rPr>
          <w:rFonts w:cs="Times New Roman"/>
          <w:szCs w:val="24"/>
        </w:rPr>
        <w:t xml:space="preserve">relationship between the adjusted </w:t>
      </w:r>
      <w:r w:rsidR="00B6099D" w:rsidRPr="00717F04">
        <w:rPr>
          <w:rFonts w:cs="Times New Roman"/>
          <w:szCs w:val="24"/>
        </w:rPr>
        <w:t xml:space="preserve">income price </w:t>
      </w:r>
      <w:proofErr w:type="gramStart"/>
      <w:r w:rsidR="008D3B31" w:rsidRPr="00717F04">
        <w:rPr>
          <w:rFonts w:cs="Times New Roman"/>
          <w:szCs w:val="24"/>
        </w:rPr>
        <w:t>level</w:t>
      </w:r>
      <w:proofErr w:type="gramEnd"/>
      <w:r w:rsidR="008D3B31" w:rsidRPr="00717F04">
        <w:rPr>
          <w:rFonts w:cs="Times New Roman"/>
          <w:szCs w:val="24"/>
        </w:rPr>
        <w:t xml:space="preserve"> is</w:t>
      </w:r>
      <w:r w:rsidR="00B6099D" w:rsidRPr="00717F04">
        <w:rPr>
          <w:rFonts w:cs="Times New Roman"/>
          <w:szCs w:val="24"/>
        </w:rPr>
        <w:t xml:space="preserve"> uncertain</w:t>
      </w:r>
      <w:r w:rsidR="004D687E" w:rsidRPr="00717F04">
        <w:rPr>
          <w:rFonts w:cs="Times New Roman"/>
          <w:szCs w:val="24"/>
        </w:rPr>
        <w:t xml:space="preserve"> </w:t>
      </w:r>
      <w:r w:rsidR="00B03A76" w:rsidRPr="00717F04">
        <w:rPr>
          <w:rFonts w:cs="Times New Roman"/>
          <w:szCs w:val="24"/>
        </w:rPr>
        <w:t>(</w:t>
      </w:r>
      <w:r w:rsidR="004D687E" w:rsidRPr="00717F04">
        <w:rPr>
          <w:rFonts w:eastAsia="Times New Roman" w:cs="Times New Roman"/>
          <w:szCs w:val="24"/>
        </w:rPr>
        <w:t>Scott, 2017)</w:t>
      </w:r>
      <w:r w:rsidR="00B6099D" w:rsidRPr="00717F04">
        <w:rPr>
          <w:rFonts w:cs="Times New Roman"/>
          <w:szCs w:val="24"/>
        </w:rPr>
        <w:t xml:space="preserve">. In other words, it may or may not </w:t>
      </w:r>
      <w:r w:rsidR="00612D8A" w:rsidRPr="00717F04">
        <w:rPr>
          <w:rFonts w:cs="Times New Roman"/>
          <w:szCs w:val="24"/>
        </w:rPr>
        <w:t xml:space="preserve">show anything </w:t>
      </w:r>
      <w:r w:rsidR="00664225" w:rsidRPr="00717F04">
        <w:rPr>
          <w:rFonts w:cs="Times New Roman"/>
          <w:szCs w:val="24"/>
        </w:rPr>
        <w:t xml:space="preserve">in connection to the </w:t>
      </w:r>
      <w:r w:rsidR="00FF52B2" w:rsidRPr="00717F04">
        <w:rPr>
          <w:rFonts w:cs="Times New Roman"/>
          <w:szCs w:val="24"/>
        </w:rPr>
        <w:t>self-</w:t>
      </w:r>
      <w:r w:rsidR="00664225" w:rsidRPr="00717F04">
        <w:rPr>
          <w:rFonts w:cs="Times New Roman"/>
          <w:szCs w:val="24"/>
        </w:rPr>
        <w:t>perceptions of the</w:t>
      </w:r>
      <w:r w:rsidR="008D3B31" w:rsidRPr="00717F04">
        <w:rPr>
          <w:rFonts w:cs="Times New Roman"/>
          <w:szCs w:val="24"/>
        </w:rPr>
        <w:t xml:space="preserve"> </w:t>
      </w:r>
      <w:r w:rsidR="00FF52B2" w:rsidRPr="00717F04">
        <w:rPr>
          <w:rFonts w:cs="Times New Roman"/>
          <w:szCs w:val="24"/>
        </w:rPr>
        <w:t xml:space="preserve">firm. </w:t>
      </w:r>
    </w:p>
    <w:p w:rsidR="00646D21" w:rsidRPr="00717F04" w:rsidRDefault="00425885" w:rsidP="00717F04">
      <w:pPr>
        <w:spacing w:after="0"/>
        <w:contextualSpacing/>
        <w:rPr>
          <w:rFonts w:cs="Times New Roman"/>
          <w:szCs w:val="24"/>
        </w:rPr>
      </w:pPr>
      <w:r w:rsidRPr="00717F04">
        <w:rPr>
          <w:rFonts w:cs="Times New Roman"/>
          <w:szCs w:val="24"/>
        </w:rPr>
        <w:tab/>
      </w:r>
      <w:r w:rsidR="00846323" w:rsidRPr="00717F04">
        <w:rPr>
          <w:rFonts w:cs="Times New Roman"/>
          <w:szCs w:val="24"/>
        </w:rPr>
        <w:t xml:space="preserve">Additionally, another pitfall of empirical research is that it is prone to manipulation of data. </w:t>
      </w:r>
      <w:r w:rsidR="00E607AF" w:rsidRPr="00717F04">
        <w:rPr>
          <w:rFonts w:cs="Times New Roman"/>
          <w:szCs w:val="24"/>
        </w:rPr>
        <w:t xml:space="preserve">This </w:t>
      </w:r>
      <w:r w:rsidR="005D298E" w:rsidRPr="00717F04">
        <w:rPr>
          <w:rFonts w:cs="Times New Roman"/>
          <w:szCs w:val="24"/>
        </w:rPr>
        <w:t>issue</w:t>
      </w:r>
      <w:r w:rsidR="00E607AF" w:rsidRPr="00717F04">
        <w:rPr>
          <w:rFonts w:cs="Times New Roman"/>
          <w:szCs w:val="24"/>
        </w:rPr>
        <w:t xml:space="preserve"> is what Watts and Zimmerman </w:t>
      </w:r>
      <w:r w:rsidR="005D298E" w:rsidRPr="00717F04">
        <w:rPr>
          <w:rFonts w:cs="Times New Roman"/>
          <w:szCs w:val="24"/>
        </w:rPr>
        <w:t xml:space="preserve">tried to </w:t>
      </w:r>
      <w:r w:rsidR="008F1CFC" w:rsidRPr="00717F04">
        <w:rPr>
          <w:rFonts w:cs="Times New Roman"/>
          <w:szCs w:val="24"/>
        </w:rPr>
        <w:t>raise about empirical research</w:t>
      </w:r>
      <w:r w:rsidR="007272FB" w:rsidRPr="00717F04">
        <w:rPr>
          <w:rFonts w:cs="Times New Roman"/>
          <w:szCs w:val="24"/>
        </w:rPr>
        <w:t xml:space="preserve"> </w:t>
      </w:r>
      <w:r w:rsidR="00846B7D" w:rsidRPr="00717F04">
        <w:rPr>
          <w:rFonts w:cs="Times New Roman"/>
          <w:szCs w:val="24"/>
        </w:rPr>
        <w:t>(</w:t>
      </w:r>
      <w:proofErr w:type="spellStart"/>
      <w:r w:rsidR="007272FB" w:rsidRPr="00717F04">
        <w:rPr>
          <w:rFonts w:eastAsia="Times New Roman" w:cs="Times New Roman"/>
          <w:szCs w:val="24"/>
        </w:rPr>
        <w:t>Wolk</w:t>
      </w:r>
      <w:proofErr w:type="spellEnd"/>
      <w:r w:rsidR="007272FB" w:rsidRPr="00717F04">
        <w:rPr>
          <w:rFonts w:eastAsia="Times New Roman" w:cs="Times New Roman"/>
          <w:szCs w:val="24"/>
        </w:rPr>
        <w:t xml:space="preserve">, Dodd, &amp; </w:t>
      </w:r>
      <w:proofErr w:type="spellStart"/>
      <w:r w:rsidR="007272FB" w:rsidRPr="00717F04">
        <w:rPr>
          <w:rFonts w:eastAsia="Times New Roman" w:cs="Times New Roman"/>
          <w:szCs w:val="24"/>
        </w:rPr>
        <w:t>Rozycki</w:t>
      </w:r>
      <w:proofErr w:type="spellEnd"/>
      <w:r w:rsidR="007272FB" w:rsidRPr="00717F04">
        <w:rPr>
          <w:rFonts w:eastAsia="Times New Roman" w:cs="Times New Roman"/>
          <w:szCs w:val="24"/>
        </w:rPr>
        <w:t>, 2008)</w:t>
      </w:r>
      <w:r w:rsidR="008F1CFC" w:rsidRPr="00717F04">
        <w:rPr>
          <w:rFonts w:cs="Times New Roman"/>
          <w:szCs w:val="24"/>
        </w:rPr>
        <w:t xml:space="preserve">. </w:t>
      </w:r>
      <w:r w:rsidR="008D38A8" w:rsidRPr="00717F04">
        <w:rPr>
          <w:rFonts w:cs="Times New Roman"/>
          <w:szCs w:val="24"/>
        </w:rPr>
        <w:t xml:space="preserve">From what the two </w:t>
      </w:r>
      <w:r w:rsidR="000F1F2E" w:rsidRPr="00717F04">
        <w:rPr>
          <w:rFonts w:cs="Times New Roman"/>
          <w:szCs w:val="24"/>
        </w:rPr>
        <w:t>found</w:t>
      </w:r>
      <w:r w:rsidR="002C5BF3" w:rsidRPr="00717F04">
        <w:rPr>
          <w:rFonts w:cs="Times New Roman"/>
          <w:szCs w:val="24"/>
        </w:rPr>
        <w:t xml:space="preserve"> some information regarding the general adjusted income price level </w:t>
      </w:r>
      <w:r w:rsidR="009B5955" w:rsidRPr="00717F04">
        <w:rPr>
          <w:rFonts w:cs="Times New Roman"/>
          <w:szCs w:val="24"/>
        </w:rPr>
        <w:t xml:space="preserve">of </w:t>
      </w:r>
      <w:r w:rsidR="00C818F0" w:rsidRPr="00717F04">
        <w:rPr>
          <w:rFonts w:cs="Times New Roman"/>
          <w:szCs w:val="24"/>
        </w:rPr>
        <w:t xml:space="preserve">the firms. </w:t>
      </w:r>
      <w:r w:rsidR="00757C4B" w:rsidRPr="00717F04">
        <w:rPr>
          <w:rFonts w:cs="Times New Roman"/>
          <w:szCs w:val="24"/>
        </w:rPr>
        <w:t xml:space="preserve">Due to this fact, it is vital to </w:t>
      </w:r>
      <w:r w:rsidR="008D1952" w:rsidRPr="00717F04">
        <w:rPr>
          <w:rFonts w:cs="Times New Roman"/>
          <w:szCs w:val="24"/>
        </w:rPr>
        <w:t>have adequate</w:t>
      </w:r>
      <w:r w:rsidR="00304B37" w:rsidRPr="00717F04">
        <w:rPr>
          <w:rFonts w:cs="Times New Roman"/>
          <w:szCs w:val="24"/>
        </w:rPr>
        <w:t xml:space="preserve"> methods, and</w:t>
      </w:r>
      <w:r w:rsidR="008D1952" w:rsidRPr="00717F04">
        <w:rPr>
          <w:rFonts w:cs="Times New Roman"/>
          <w:szCs w:val="24"/>
        </w:rPr>
        <w:t xml:space="preserve"> statistical tests</w:t>
      </w:r>
      <w:r w:rsidR="00304B37" w:rsidRPr="00717F04">
        <w:rPr>
          <w:rFonts w:cs="Times New Roman"/>
          <w:szCs w:val="24"/>
        </w:rPr>
        <w:t xml:space="preserve"> are used instead.  </w:t>
      </w:r>
    </w:p>
    <w:p w:rsidR="00EC23CD" w:rsidRPr="00717F04" w:rsidRDefault="00425885" w:rsidP="00717F04">
      <w:pPr>
        <w:pStyle w:val="ListParagraph"/>
        <w:numPr>
          <w:ilvl w:val="0"/>
          <w:numId w:val="4"/>
        </w:numPr>
        <w:spacing w:after="0"/>
        <w:rPr>
          <w:rFonts w:cs="Times New Roman"/>
          <w:b/>
          <w:bCs/>
          <w:szCs w:val="24"/>
        </w:rPr>
      </w:pPr>
      <w:r w:rsidRPr="00717F04">
        <w:rPr>
          <w:rFonts w:cs="Times New Roman"/>
          <w:b/>
          <w:bCs/>
          <w:szCs w:val="24"/>
        </w:rPr>
        <w:t>What is the significant difference in orientation between positive accounting theory and more overtly normative theories?</w:t>
      </w:r>
    </w:p>
    <w:p w:rsidR="00477B00" w:rsidRPr="00717F04" w:rsidRDefault="00425885" w:rsidP="00717F04">
      <w:pPr>
        <w:spacing w:after="0"/>
        <w:ind w:firstLine="360"/>
        <w:contextualSpacing/>
        <w:rPr>
          <w:rFonts w:cs="Times New Roman"/>
          <w:szCs w:val="24"/>
        </w:rPr>
      </w:pPr>
      <w:r w:rsidRPr="00717F04">
        <w:rPr>
          <w:rFonts w:cs="Times New Roman"/>
          <w:szCs w:val="24"/>
        </w:rPr>
        <w:t xml:space="preserve">One of the examples of these </w:t>
      </w:r>
      <w:r w:rsidRPr="00717F04">
        <w:rPr>
          <w:rFonts w:cs="Times New Roman"/>
          <w:szCs w:val="24"/>
        </w:rPr>
        <w:t>overtly normative theories</w:t>
      </w:r>
      <w:r w:rsidRPr="00717F04">
        <w:rPr>
          <w:rFonts w:cs="Times New Roman"/>
          <w:szCs w:val="24"/>
        </w:rPr>
        <w:t xml:space="preserve"> </w:t>
      </w:r>
      <w:r w:rsidR="00CA3E4F" w:rsidRPr="00717F04">
        <w:rPr>
          <w:rFonts w:cs="Times New Roman"/>
          <w:szCs w:val="24"/>
        </w:rPr>
        <w:t xml:space="preserve">is the valuation approaches. These valuation approaches can be generally taken as nothing but a system. </w:t>
      </w:r>
      <w:r w:rsidR="006930CC" w:rsidRPr="00717F04">
        <w:rPr>
          <w:rFonts w:cs="Times New Roman"/>
          <w:szCs w:val="24"/>
        </w:rPr>
        <w:t>It is important to not</w:t>
      </w:r>
      <w:r w:rsidR="00E94F21" w:rsidRPr="00717F04">
        <w:rPr>
          <w:rFonts w:cs="Times New Roman"/>
          <w:szCs w:val="24"/>
        </w:rPr>
        <w:t>e</w:t>
      </w:r>
      <w:r w:rsidR="006930CC" w:rsidRPr="00717F04">
        <w:rPr>
          <w:rFonts w:cs="Times New Roman"/>
          <w:szCs w:val="24"/>
        </w:rPr>
        <w:t xml:space="preserve"> that</w:t>
      </w:r>
      <w:r w:rsidR="00E94F21" w:rsidRPr="00717F04">
        <w:rPr>
          <w:rFonts w:cs="Times New Roman"/>
          <w:szCs w:val="24"/>
        </w:rPr>
        <w:t xml:space="preserve"> the primary determinant factor of choosing these overtly normative theories is the value judgments of advocates</w:t>
      </w:r>
      <w:r w:rsidR="00C32DD1" w:rsidRPr="00717F04">
        <w:rPr>
          <w:rFonts w:cs="Times New Roman"/>
          <w:szCs w:val="24"/>
        </w:rPr>
        <w:t xml:space="preserve"> </w:t>
      </w:r>
      <w:r w:rsidR="00B329B1" w:rsidRPr="00717F04">
        <w:rPr>
          <w:rFonts w:cs="Times New Roman"/>
          <w:szCs w:val="24"/>
        </w:rPr>
        <w:t>(</w:t>
      </w:r>
      <w:r w:rsidR="00C32DD1" w:rsidRPr="00717F04">
        <w:rPr>
          <w:rFonts w:eastAsia="Times New Roman" w:cs="Times New Roman"/>
          <w:szCs w:val="24"/>
        </w:rPr>
        <w:t>Rao, 2016)</w:t>
      </w:r>
      <w:r w:rsidR="00E94F21" w:rsidRPr="00717F04">
        <w:rPr>
          <w:rFonts w:cs="Times New Roman"/>
          <w:szCs w:val="24"/>
        </w:rPr>
        <w:t xml:space="preserve">. </w:t>
      </w:r>
      <w:r w:rsidR="00F77C6B" w:rsidRPr="00717F04">
        <w:rPr>
          <w:rFonts w:cs="Times New Roman"/>
          <w:szCs w:val="24"/>
        </w:rPr>
        <w:t xml:space="preserve">A good case can be when selecting replacement costs instead of </w:t>
      </w:r>
      <w:r w:rsidR="00AE0879" w:rsidRPr="00717F04">
        <w:rPr>
          <w:rFonts w:cs="Times New Roman"/>
          <w:szCs w:val="24"/>
        </w:rPr>
        <w:t>exit values</w:t>
      </w:r>
      <w:r w:rsidR="001739BC" w:rsidRPr="00717F04">
        <w:rPr>
          <w:rFonts w:cs="Times New Roman"/>
          <w:szCs w:val="24"/>
        </w:rPr>
        <w:t xml:space="preserve"> (</w:t>
      </w:r>
      <w:r w:rsidR="001739BC" w:rsidRPr="00717F04">
        <w:rPr>
          <w:rFonts w:eastAsia="Times New Roman" w:cs="Times New Roman"/>
          <w:szCs w:val="24"/>
        </w:rPr>
        <w:t>Godfrey</w:t>
      </w:r>
      <w:r w:rsidR="00F374CE" w:rsidRPr="00717F04">
        <w:rPr>
          <w:rFonts w:eastAsia="Times New Roman" w:cs="Times New Roman"/>
          <w:szCs w:val="24"/>
        </w:rPr>
        <w:t xml:space="preserve"> et al.</w:t>
      </w:r>
      <w:r w:rsidR="001739BC" w:rsidRPr="00717F04">
        <w:rPr>
          <w:rFonts w:eastAsia="Times New Roman" w:cs="Times New Roman"/>
          <w:szCs w:val="24"/>
        </w:rPr>
        <w:t>, 2015)</w:t>
      </w:r>
      <w:r w:rsidR="00AE0879" w:rsidRPr="00717F04">
        <w:rPr>
          <w:rFonts w:cs="Times New Roman"/>
          <w:szCs w:val="24"/>
        </w:rPr>
        <w:t xml:space="preserve">. </w:t>
      </w:r>
      <w:r w:rsidR="0093376B" w:rsidRPr="00717F04">
        <w:rPr>
          <w:rFonts w:cs="Times New Roman"/>
          <w:szCs w:val="24"/>
        </w:rPr>
        <w:t xml:space="preserve">Theorists who have a positive impact on </w:t>
      </w:r>
      <w:r w:rsidR="00CD193C" w:rsidRPr="00717F04">
        <w:rPr>
          <w:rFonts w:cs="Times New Roman"/>
          <w:szCs w:val="24"/>
        </w:rPr>
        <w:lastRenderedPageBreak/>
        <w:t xml:space="preserve">accounting have recently been coming up with value judgments that are implicit mostly after </w:t>
      </w:r>
      <w:r w:rsidR="00CD7B56" w:rsidRPr="00717F04">
        <w:rPr>
          <w:rFonts w:cs="Times New Roman"/>
          <w:szCs w:val="24"/>
        </w:rPr>
        <w:t xml:space="preserve">evidence analysis and examination. </w:t>
      </w:r>
    </w:p>
    <w:p w:rsidR="003D44C1" w:rsidRPr="00717F04" w:rsidRDefault="00425885" w:rsidP="00717F04">
      <w:pPr>
        <w:spacing w:after="0"/>
        <w:ind w:firstLine="360"/>
        <w:contextualSpacing/>
        <w:rPr>
          <w:rFonts w:cs="Times New Roman"/>
          <w:szCs w:val="24"/>
        </w:rPr>
      </w:pPr>
      <w:r w:rsidRPr="00717F04">
        <w:rPr>
          <w:rFonts w:cs="Times New Roman"/>
          <w:szCs w:val="24"/>
        </w:rPr>
        <w:t>Additionally, another aspect to consider</w:t>
      </w:r>
      <w:r w:rsidR="00865AE1" w:rsidRPr="00717F04">
        <w:rPr>
          <w:rFonts w:cs="Times New Roman"/>
          <w:szCs w:val="24"/>
        </w:rPr>
        <w:t xml:space="preserve"> as a differentiating factor is the fact that issues and questions </w:t>
      </w:r>
      <w:r w:rsidR="00435E05" w:rsidRPr="00717F04">
        <w:rPr>
          <w:rFonts w:cs="Times New Roman"/>
          <w:szCs w:val="24"/>
        </w:rPr>
        <w:t xml:space="preserve">that require examination involve value judgments. </w:t>
      </w:r>
      <w:r w:rsidR="007F5FE9" w:rsidRPr="00717F04">
        <w:rPr>
          <w:rFonts w:cs="Times New Roman"/>
          <w:szCs w:val="24"/>
        </w:rPr>
        <w:t xml:space="preserve">An excellent example </w:t>
      </w:r>
      <w:r w:rsidR="00C2460E" w:rsidRPr="00717F04">
        <w:rPr>
          <w:rFonts w:cs="Times New Roman"/>
          <w:szCs w:val="24"/>
        </w:rPr>
        <w:t xml:space="preserve">of these can be the firm's income, the voting pattern of </w:t>
      </w:r>
      <w:r w:rsidR="00C71E02" w:rsidRPr="00717F04">
        <w:rPr>
          <w:rFonts w:cs="Times New Roman"/>
          <w:szCs w:val="24"/>
        </w:rPr>
        <w:t>the FASB members, prices of a security, and many others.</w:t>
      </w:r>
      <w:r w:rsidR="004B5A5F" w:rsidRPr="00717F04">
        <w:rPr>
          <w:rFonts w:cs="Times New Roman"/>
          <w:szCs w:val="24"/>
        </w:rPr>
        <w:t xml:space="preserve"> (</w:t>
      </w:r>
      <w:r w:rsidR="004B5A5F" w:rsidRPr="00717F04">
        <w:rPr>
          <w:rFonts w:eastAsia="Times New Roman" w:cs="Times New Roman"/>
          <w:szCs w:val="24"/>
        </w:rPr>
        <w:t>Scott, 2017)</w:t>
      </w:r>
      <w:r w:rsidR="00C71E02" w:rsidRPr="00717F04">
        <w:rPr>
          <w:rFonts w:cs="Times New Roman"/>
          <w:szCs w:val="24"/>
        </w:rPr>
        <w:t xml:space="preserve"> </w:t>
      </w:r>
      <w:r w:rsidR="008C37AE" w:rsidRPr="00717F04">
        <w:rPr>
          <w:rFonts w:cs="Times New Roman"/>
          <w:szCs w:val="24"/>
        </w:rPr>
        <w:t>Also, the statistical tools and methods used, as well as parameters, are like MANOVA, ANOVA, regression analysis, and confidence intervals, among others.</w:t>
      </w:r>
    </w:p>
    <w:p w:rsidR="00717F04" w:rsidRPr="00717F04" w:rsidRDefault="00717F04" w:rsidP="00717F04">
      <w:pPr>
        <w:pStyle w:val="ListParagraph"/>
        <w:numPr>
          <w:ilvl w:val="0"/>
          <w:numId w:val="4"/>
        </w:numPr>
        <w:spacing w:after="0"/>
        <w:jc w:val="left"/>
        <w:rPr>
          <w:rFonts w:cs="Times New Roman"/>
          <w:b/>
          <w:szCs w:val="24"/>
        </w:rPr>
      </w:pPr>
      <w:r w:rsidRPr="00717F04">
        <w:rPr>
          <w:rFonts w:cs="Times New Roman"/>
          <w:b/>
          <w:szCs w:val="24"/>
        </w:rPr>
        <w:t xml:space="preserve"> For a discipline to become a science, the results of experiments and research must be exact. Do you agree with this statement? Discuss.</w:t>
      </w:r>
    </w:p>
    <w:p w:rsidR="00717F04" w:rsidRPr="00717F04" w:rsidRDefault="00717F04" w:rsidP="00717F04">
      <w:pPr>
        <w:spacing w:after="0"/>
        <w:ind w:firstLine="360"/>
        <w:contextualSpacing/>
        <w:jc w:val="left"/>
        <w:rPr>
          <w:rFonts w:cs="Times New Roman"/>
          <w:szCs w:val="24"/>
        </w:rPr>
      </w:pPr>
      <w:r w:rsidRPr="00717F04">
        <w:rPr>
          <w:rFonts w:cs="Times New Roman"/>
          <w:szCs w:val="24"/>
        </w:rPr>
        <w:t>I disagree with this statement. It is not necessary that the results of research and experiment must be exact for a discipline to become a science. I believe that science incorporates different questions of measurement.  Sometimes when considering a hypothesis, arguments usually arise, and some disagreements may be exhibited. Since it is a process of methods of measurement, in the long run, some level of the agreement starts to appear in the measuring terms and the phenomenon interpretation. However, since science, in most cases, works towards finding solutions to certain problems, the results of an experiment and those from the prior research may not be the same. Different instruments are used during measurement, hence the reason why the experiment results are likely to differ with the research (</w:t>
      </w:r>
      <w:proofErr w:type="spellStart"/>
      <w:r w:rsidRPr="00717F04">
        <w:rPr>
          <w:rFonts w:cs="Times New Roman"/>
          <w:szCs w:val="24"/>
        </w:rPr>
        <w:t>Glautier</w:t>
      </w:r>
      <w:proofErr w:type="spellEnd"/>
      <w:r w:rsidRPr="00717F04">
        <w:rPr>
          <w:rFonts w:cs="Times New Roman"/>
          <w:szCs w:val="24"/>
        </w:rPr>
        <w:t xml:space="preserve"> &amp; </w:t>
      </w:r>
      <w:proofErr w:type="spellStart"/>
      <w:r w:rsidRPr="00717F04">
        <w:rPr>
          <w:rFonts w:cs="Times New Roman"/>
          <w:szCs w:val="24"/>
        </w:rPr>
        <w:t>Underdown</w:t>
      </w:r>
      <w:proofErr w:type="spellEnd"/>
      <w:r w:rsidRPr="00717F04">
        <w:rPr>
          <w:rFonts w:cs="Times New Roman"/>
          <w:szCs w:val="24"/>
        </w:rPr>
        <w:t>, 2001). Disagreements arise when seeking efforts to get solutions to certain problems. Efforts to come in common agreement are put in place. In science, scientific revolutions can occur although on rare occasions hence resulting in all questions being addressed in a new and unique way, which may, in the long run, bring some agreement. In general, research and experiment results may sometimes be exact, but it doesn't necessarily imply that discipline is science.</w:t>
      </w:r>
    </w:p>
    <w:p w:rsidR="00717F04" w:rsidRPr="00717F04" w:rsidRDefault="00717F04" w:rsidP="00717F04">
      <w:pPr>
        <w:pStyle w:val="ListParagraph"/>
        <w:numPr>
          <w:ilvl w:val="0"/>
          <w:numId w:val="4"/>
        </w:numPr>
        <w:spacing w:after="0"/>
        <w:jc w:val="left"/>
        <w:rPr>
          <w:rFonts w:cs="Times New Roman"/>
          <w:b/>
          <w:szCs w:val="24"/>
        </w:rPr>
      </w:pPr>
      <w:r w:rsidRPr="00717F04">
        <w:rPr>
          <w:rFonts w:cs="Times New Roman"/>
          <w:b/>
          <w:szCs w:val="24"/>
        </w:rPr>
        <w:t>What is the difference between “accounting theory” and “accounting research?</w:t>
      </w:r>
    </w:p>
    <w:p w:rsidR="003D44C1" w:rsidRPr="00717F04" w:rsidRDefault="00717F04" w:rsidP="00717F04">
      <w:pPr>
        <w:spacing w:after="0"/>
        <w:ind w:firstLine="360"/>
        <w:contextualSpacing/>
        <w:jc w:val="left"/>
        <w:rPr>
          <w:rFonts w:cs="Times New Roman"/>
          <w:szCs w:val="24"/>
        </w:rPr>
      </w:pPr>
      <w:r w:rsidRPr="00717F04">
        <w:rPr>
          <w:rFonts w:cs="Times New Roman"/>
          <w:szCs w:val="24"/>
        </w:rPr>
        <w:lastRenderedPageBreak/>
        <w:t>Accounting theory is the set of legal principles that makes provisions of a better understanding of all the existing practices to accounting stakeholders such as the managers, users, and vendors. On the other hand, accounting research is an active process whose results can be used to add knowledge to the existing accounting theories. Accounting research usually uses scientific methods to help in the investigation of the phenomenon and acquisition of new knowledge. The new knowledge is added to accounting theory or used to corrects or integrate the accounting theory of existing knowledge. Accounting research involves deductive and inductive reasoning approaches. In deductive reasoning, logic is used while in inductive reasoning involves an analysis of the logic of a set of sentences (</w:t>
      </w:r>
      <w:proofErr w:type="spellStart"/>
      <w:r w:rsidRPr="00717F04">
        <w:rPr>
          <w:rFonts w:cs="Times New Roman"/>
          <w:szCs w:val="24"/>
        </w:rPr>
        <w:t>Glautier</w:t>
      </w:r>
      <w:proofErr w:type="spellEnd"/>
      <w:r w:rsidRPr="00717F04">
        <w:rPr>
          <w:rFonts w:cs="Times New Roman"/>
          <w:szCs w:val="24"/>
        </w:rPr>
        <w:t xml:space="preserve"> &amp; </w:t>
      </w:r>
      <w:proofErr w:type="spellStart"/>
      <w:r w:rsidRPr="00717F04">
        <w:rPr>
          <w:rFonts w:cs="Times New Roman"/>
          <w:szCs w:val="24"/>
        </w:rPr>
        <w:t>Underdown</w:t>
      </w:r>
      <w:proofErr w:type="spellEnd"/>
      <w:r w:rsidRPr="00717F04">
        <w:rPr>
          <w:rFonts w:cs="Times New Roman"/>
          <w:szCs w:val="24"/>
        </w:rPr>
        <w:t>, 2001). Accounting research can take several dimensions, including decision model approach, capital market research, behavioral research, agency theory, information economics, and critical accounting. All these approached are made to add knowledge to the existing accounting theories. The accounting theories can either be normative, taking the prescriptive nature, descriptive and global and particularistic theories. Every accounting research approach adds to a specific accounting theory.</w:t>
      </w:r>
    </w:p>
    <w:p w:rsidR="00717F04" w:rsidRPr="00717F04" w:rsidRDefault="00717F04" w:rsidP="00717F04">
      <w:pPr>
        <w:spacing w:after="0"/>
        <w:contextualSpacing/>
        <w:jc w:val="left"/>
        <w:rPr>
          <w:rFonts w:cs="Times New Roman"/>
          <w:szCs w:val="24"/>
        </w:rPr>
      </w:pPr>
      <w:r w:rsidRPr="00717F04">
        <w:rPr>
          <w:rFonts w:cs="Times New Roman"/>
          <w:szCs w:val="24"/>
        </w:rPr>
        <w:br w:type="page"/>
      </w:r>
    </w:p>
    <w:p w:rsidR="00524009" w:rsidRPr="00717F04" w:rsidRDefault="00425885" w:rsidP="00717F04">
      <w:pPr>
        <w:spacing w:after="0"/>
        <w:contextualSpacing/>
        <w:jc w:val="center"/>
        <w:rPr>
          <w:rFonts w:cs="Times New Roman"/>
          <w:szCs w:val="24"/>
        </w:rPr>
      </w:pPr>
      <w:r w:rsidRPr="00717F04">
        <w:rPr>
          <w:rFonts w:cs="Times New Roman"/>
          <w:szCs w:val="24"/>
        </w:rPr>
        <w:lastRenderedPageBreak/>
        <w:t xml:space="preserve">References </w:t>
      </w:r>
    </w:p>
    <w:p w:rsidR="00717F04" w:rsidRPr="00717F04" w:rsidRDefault="00717F04" w:rsidP="00717F04">
      <w:pPr>
        <w:spacing w:after="0"/>
        <w:ind w:left="720" w:hanging="720"/>
        <w:contextualSpacing/>
        <w:rPr>
          <w:rFonts w:eastAsia="Times New Roman" w:cs="Times New Roman"/>
          <w:szCs w:val="24"/>
        </w:rPr>
      </w:pPr>
      <w:proofErr w:type="spellStart"/>
      <w:r w:rsidRPr="00717F04">
        <w:rPr>
          <w:rFonts w:eastAsia="Times New Roman" w:cs="Times New Roman"/>
          <w:szCs w:val="24"/>
        </w:rPr>
        <w:t>Biondi</w:t>
      </w:r>
      <w:proofErr w:type="spellEnd"/>
      <w:r w:rsidRPr="00717F04">
        <w:rPr>
          <w:rFonts w:eastAsia="Times New Roman" w:cs="Times New Roman"/>
          <w:szCs w:val="24"/>
        </w:rPr>
        <w:t xml:space="preserve">, Y., &amp; </w:t>
      </w:r>
      <w:proofErr w:type="spellStart"/>
      <w:r w:rsidRPr="00717F04">
        <w:rPr>
          <w:rFonts w:eastAsia="Times New Roman" w:cs="Times New Roman"/>
          <w:szCs w:val="24"/>
        </w:rPr>
        <w:t>Zambon</w:t>
      </w:r>
      <w:proofErr w:type="spellEnd"/>
      <w:r w:rsidRPr="00717F04">
        <w:rPr>
          <w:rFonts w:eastAsia="Times New Roman" w:cs="Times New Roman"/>
          <w:szCs w:val="24"/>
        </w:rPr>
        <w:t xml:space="preserve">, S. (Eds.). (2013). </w:t>
      </w:r>
      <w:r w:rsidRPr="00717F04">
        <w:rPr>
          <w:rFonts w:eastAsia="Times New Roman" w:cs="Times New Roman"/>
          <w:i/>
          <w:iCs/>
          <w:szCs w:val="24"/>
        </w:rPr>
        <w:t>Accounting and business economics: Insights from national traditions</w:t>
      </w:r>
      <w:r w:rsidRPr="00717F04">
        <w:rPr>
          <w:rFonts w:eastAsia="Times New Roman" w:cs="Times New Roman"/>
          <w:szCs w:val="24"/>
        </w:rPr>
        <w:t xml:space="preserve">. </w:t>
      </w:r>
      <w:proofErr w:type="spellStart"/>
      <w:r w:rsidRPr="00717F04">
        <w:rPr>
          <w:rFonts w:eastAsia="Times New Roman" w:cs="Times New Roman"/>
          <w:szCs w:val="24"/>
        </w:rPr>
        <w:t>Routledge</w:t>
      </w:r>
      <w:proofErr w:type="spellEnd"/>
      <w:r w:rsidRPr="00717F04">
        <w:rPr>
          <w:rFonts w:eastAsia="Times New Roman" w:cs="Times New Roman"/>
          <w:szCs w:val="24"/>
        </w:rPr>
        <w:t>.</w:t>
      </w:r>
    </w:p>
    <w:p w:rsidR="00717F04" w:rsidRPr="00717F04" w:rsidRDefault="00717F04" w:rsidP="00717F04">
      <w:pPr>
        <w:spacing w:after="0"/>
        <w:ind w:left="720" w:hanging="720"/>
        <w:contextualSpacing/>
        <w:rPr>
          <w:rFonts w:eastAsia="Times New Roman" w:cs="Times New Roman"/>
          <w:szCs w:val="24"/>
        </w:rPr>
      </w:pPr>
      <w:proofErr w:type="spellStart"/>
      <w:r w:rsidRPr="00717F04">
        <w:rPr>
          <w:rFonts w:eastAsia="Times New Roman" w:cs="Times New Roman"/>
          <w:szCs w:val="24"/>
        </w:rPr>
        <w:t>Glautier</w:t>
      </w:r>
      <w:proofErr w:type="spellEnd"/>
      <w:r w:rsidRPr="00717F04">
        <w:rPr>
          <w:rFonts w:eastAsia="Times New Roman" w:cs="Times New Roman"/>
          <w:szCs w:val="24"/>
        </w:rPr>
        <w:t xml:space="preserve">, M. W. E., &amp; </w:t>
      </w:r>
      <w:proofErr w:type="spellStart"/>
      <w:r w:rsidRPr="00717F04">
        <w:rPr>
          <w:rFonts w:eastAsia="Times New Roman" w:cs="Times New Roman"/>
          <w:szCs w:val="24"/>
        </w:rPr>
        <w:t>Underdown</w:t>
      </w:r>
      <w:proofErr w:type="spellEnd"/>
      <w:r w:rsidRPr="00717F04">
        <w:rPr>
          <w:rFonts w:eastAsia="Times New Roman" w:cs="Times New Roman"/>
          <w:szCs w:val="24"/>
        </w:rPr>
        <w:t>, B. (2001). Accounting theory and practice. Pearson Education.</w:t>
      </w:r>
    </w:p>
    <w:p w:rsidR="00717F04" w:rsidRPr="00717F04" w:rsidRDefault="00717F04" w:rsidP="00717F04">
      <w:pPr>
        <w:spacing w:after="0"/>
        <w:ind w:left="720" w:hanging="720"/>
        <w:contextualSpacing/>
        <w:rPr>
          <w:rFonts w:eastAsia="Times New Roman" w:cs="Times New Roman"/>
          <w:szCs w:val="24"/>
        </w:rPr>
      </w:pPr>
      <w:r w:rsidRPr="00717F04">
        <w:rPr>
          <w:rFonts w:eastAsia="Times New Roman" w:cs="Times New Roman"/>
          <w:szCs w:val="24"/>
        </w:rPr>
        <w:t xml:space="preserve">Godfrey, J., Hodgson, A., </w:t>
      </w:r>
      <w:proofErr w:type="spellStart"/>
      <w:r w:rsidRPr="00717F04">
        <w:rPr>
          <w:rFonts w:eastAsia="Times New Roman" w:cs="Times New Roman"/>
          <w:szCs w:val="24"/>
        </w:rPr>
        <w:t>Tarca</w:t>
      </w:r>
      <w:proofErr w:type="spellEnd"/>
      <w:r w:rsidRPr="00717F04">
        <w:rPr>
          <w:rFonts w:eastAsia="Times New Roman" w:cs="Times New Roman"/>
          <w:szCs w:val="24"/>
        </w:rPr>
        <w:t xml:space="preserve">, A., Hamilton, J., &amp; Holmes, S. (2015). </w:t>
      </w:r>
      <w:r w:rsidRPr="00717F04">
        <w:rPr>
          <w:rFonts w:eastAsia="Times New Roman" w:cs="Times New Roman"/>
          <w:i/>
          <w:iCs/>
          <w:szCs w:val="24"/>
        </w:rPr>
        <w:t>Accounting theory</w:t>
      </w:r>
      <w:r w:rsidRPr="00717F04">
        <w:rPr>
          <w:rFonts w:eastAsia="Times New Roman" w:cs="Times New Roman"/>
          <w:szCs w:val="24"/>
        </w:rPr>
        <w:t>.</w:t>
      </w:r>
    </w:p>
    <w:p w:rsidR="00717F04" w:rsidRPr="00717F04" w:rsidRDefault="00717F04" w:rsidP="00717F04">
      <w:pPr>
        <w:spacing w:after="0"/>
        <w:ind w:left="720" w:hanging="720"/>
        <w:contextualSpacing/>
        <w:rPr>
          <w:rFonts w:eastAsia="Times New Roman" w:cs="Times New Roman"/>
          <w:szCs w:val="24"/>
        </w:rPr>
      </w:pPr>
      <w:r w:rsidRPr="00717F04">
        <w:rPr>
          <w:rFonts w:eastAsia="Times New Roman" w:cs="Times New Roman"/>
          <w:szCs w:val="24"/>
        </w:rPr>
        <w:t xml:space="preserve">Rao, P. M. (2016). </w:t>
      </w:r>
      <w:r w:rsidRPr="00717F04">
        <w:rPr>
          <w:rFonts w:eastAsia="Times New Roman" w:cs="Times New Roman"/>
          <w:i/>
          <w:iCs/>
          <w:szCs w:val="24"/>
        </w:rPr>
        <w:t>Accounting Theory and Standards</w:t>
      </w:r>
      <w:r w:rsidRPr="00717F04">
        <w:rPr>
          <w:rFonts w:eastAsia="Times New Roman" w:cs="Times New Roman"/>
          <w:szCs w:val="24"/>
        </w:rPr>
        <w:t>. Deep and Deep Publications.</w:t>
      </w:r>
    </w:p>
    <w:p w:rsidR="00717F04" w:rsidRPr="00717F04" w:rsidRDefault="00717F04" w:rsidP="00717F04">
      <w:pPr>
        <w:spacing w:after="0"/>
        <w:ind w:left="720" w:hanging="720"/>
        <w:contextualSpacing/>
        <w:rPr>
          <w:rFonts w:eastAsia="Times New Roman" w:cs="Times New Roman"/>
          <w:szCs w:val="24"/>
        </w:rPr>
      </w:pPr>
      <w:r w:rsidRPr="00717F04">
        <w:rPr>
          <w:rFonts w:eastAsia="Times New Roman" w:cs="Times New Roman"/>
          <w:szCs w:val="24"/>
        </w:rPr>
        <w:t xml:space="preserve">Scott, W. R. (2017). Financial Accounting Theory 9th edition’. </w:t>
      </w:r>
      <w:r w:rsidRPr="00717F04">
        <w:rPr>
          <w:rFonts w:eastAsia="Times New Roman" w:cs="Times New Roman"/>
          <w:i/>
          <w:iCs/>
          <w:szCs w:val="24"/>
        </w:rPr>
        <w:t>NY: Pearson Prentice Hall</w:t>
      </w:r>
      <w:r w:rsidRPr="00717F04">
        <w:rPr>
          <w:rFonts w:eastAsia="Times New Roman" w:cs="Times New Roman"/>
          <w:szCs w:val="24"/>
        </w:rPr>
        <w:t>.</w:t>
      </w:r>
    </w:p>
    <w:p w:rsidR="00717F04" w:rsidRPr="00717F04" w:rsidRDefault="00717F04" w:rsidP="00717F04">
      <w:pPr>
        <w:spacing w:after="0"/>
        <w:ind w:left="720" w:hanging="720"/>
        <w:contextualSpacing/>
        <w:rPr>
          <w:rFonts w:eastAsia="Times New Roman" w:cs="Times New Roman"/>
          <w:szCs w:val="24"/>
        </w:rPr>
      </w:pPr>
      <w:proofErr w:type="spellStart"/>
      <w:r w:rsidRPr="00717F04">
        <w:rPr>
          <w:rFonts w:eastAsia="Times New Roman" w:cs="Times New Roman"/>
          <w:szCs w:val="24"/>
        </w:rPr>
        <w:t>Wolk</w:t>
      </w:r>
      <w:proofErr w:type="spellEnd"/>
      <w:r w:rsidRPr="00717F04">
        <w:rPr>
          <w:rFonts w:eastAsia="Times New Roman" w:cs="Times New Roman"/>
          <w:szCs w:val="24"/>
        </w:rPr>
        <w:t xml:space="preserve">, H. I., Dodd, J. L., &amp; </w:t>
      </w:r>
      <w:proofErr w:type="spellStart"/>
      <w:r w:rsidRPr="00717F04">
        <w:rPr>
          <w:rFonts w:eastAsia="Times New Roman" w:cs="Times New Roman"/>
          <w:szCs w:val="24"/>
        </w:rPr>
        <w:t>Rozycki</w:t>
      </w:r>
      <w:proofErr w:type="spellEnd"/>
      <w:r w:rsidRPr="00717F04">
        <w:rPr>
          <w:rFonts w:eastAsia="Times New Roman" w:cs="Times New Roman"/>
          <w:szCs w:val="24"/>
        </w:rPr>
        <w:t xml:space="preserve">, J. J. (2008). </w:t>
      </w:r>
      <w:r w:rsidRPr="00717F04">
        <w:rPr>
          <w:rFonts w:eastAsia="Times New Roman" w:cs="Times New Roman"/>
          <w:i/>
          <w:iCs/>
          <w:szCs w:val="24"/>
        </w:rPr>
        <w:t>Accounting theory: conceptual issues in a political and economic environment</w:t>
      </w:r>
      <w:r w:rsidRPr="00717F04">
        <w:rPr>
          <w:rFonts w:eastAsia="Times New Roman" w:cs="Times New Roman"/>
          <w:szCs w:val="24"/>
        </w:rPr>
        <w:t xml:space="preserve"> (Vol. 2). Sage.</w:t>
      </w:r>
    </w:p>
    <w:p w:rsidR="00646D21" w:rsidRPr="00717F04" w:rsidRDefault="00646D21" w:rsidP="00717F04">
      <w:pPr>
        <w:spacing w:after="0"/>
        <w:contextualSpacing/>
        <w:rPr>
          <w:rFonts w:cs="Times New Roman"/>
          <w:szCs w:val="24"/>
        </w:rPr>
      </w:pPr>
    </w:p>
    <w:sectPr w:rsidR="00646D21" w:rsidRPr="00717F04" w:rsidSect="00B2165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885" w:rsidRDefault="00425885">
      <w:pPr>
        <w:spacing w:after="0" w:line="240" w:lineRule="auto"/>
      </w:pPr>
      <w:r>
        <w:separator/>
      </w:r>
    </w:p>
  </w:endnote>
  <w:endnote w:type="continuationSeparator" w:id="0">
    <w:p w:rsidR="00425885" w:rsidRDefault="0042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885" w:rsidRDefault="00425885">
      <w:pPr>
        <w:spacing w:after="0" w:line="240" w:lineRule="auto"/>
      </w:pPr>
      <w:r>
        <w:separator/>
      </w:r>
    </w:p>
  </w:footnote>
  <w:footnote w:type="continuationSeparator" w:id="0">
    <w:p w:rsidR="00425885" w:rsidRDefault="00425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352" w:rsidRDefault="00425885">
    <w:pPr>
      <w:pStyle w:val="Header"/>
      <w:jc w:val="right"/>
    </w:pPr>
    <w:r w:rsidRPr="00B21651">
      <w:t>INTRODUCTION TO ACCOUNTING THEORY</w:t>
    </w:r>
    <w:r>
      <w:t xml:space="preserve"> </w:t>
    </w:r>
    <w:r>
      <w:tab/>
    </w:r>
    <w:sdt>
      <w:sdtPr>
        <w:id w:val="-7524299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7F04">
          <w:rPr>
            <w:noProof/>
          </w:rPr>
          <w:t>8</w:t>
        </w:r>
        <w:r>
          <w:rPr>
            <w:noProof/>
          </w:rPr>
          <w:fldChar w:fldCharType="end"/>
        </w:r>
      </w:sdtContent>
    </w:sdt>
  </w:p>
  <w:p w:rsidR="00B21651" w:rsidRDefault="00B216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1651" w:rsidRDefault="00425885">
    <w:pPr>
      <w:pStyle w:val="Header"/>
      <w:jc w:val="right"/>
    </w:pPr>
    <w:r>
      <w:t xml:space="preserve">Running head: </w:t>
    </w:r>
    <w:r w:rsidRPr="00B21651">
      <w:t>INTRODUCTION TO ACCOUNTING THEORY</w:t>
    </w:r>
    <w:sdt>
      <w:sdtPr>
        <w:id w:val="523137521"/>
        <w:docPartObj>
          <w:docPartGallery w:val="Page Numbers (Top of Page)"/>
          <w:docPartUnique/>
        </w:docPartObj>
      </w:sdtPr>
      <w:sdtEndPr>
        <w:rPr>
          <w:noProof/>
        </w:rPr>
      </w:sdtEndPr>
      <w:sdtContent>
        <w:r w:rsidR="00480352">
          <w:tab/>
        </w:r>
        <w:r>
          <w:fldChar w:fldCharType="begin"/>
        </w:r>
        <w:r>
          <w:instrText xml:space="preserve"> PAGE  </w:instrText>
        </w:r>
        <w:r>
          <w:instrText xml:space="preserve"> \* MERGEFORMAT </w:instrText>
        </w:r>
        <w:r>
          <w:fldChar w:fldCharType="separate"/>
        </w:r>
        <w:r w:rsidR="00717F04">
          <w:rPr>
            <w:noProof/>
          </w:rPr>
          <w:t>1</w:t>
        </w:r>
        <w:r>
          <w:rPr>
            <w:noProof/>
          </w:rPr>
          <w:fldChar w:fldCharType="end"/>
        </w:r>
      </w:sdtContent>
    </w:sdt>
  </w:p>
  <w:p w:rsidR="00B21651" w:rsidRDefault="00B216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67381A"/>
    <w:multiLevelType w:val="hybridMultilevel"/>
    <w:tmpl w:val="3D28A536"/>
    <w:lvl w:ilvl="0" w:tplc="E84C5514">
      <w:start w:val="1"/>
      <w:numFmt w:val="decimal"/>
      <w:lvlText w:val="%1."/>
      <w:lvlJc w:val="left"/>
      <w:pPr>
        <w:ind w:left="720" w:hanging="360"/>
      </w:pPr>
      <w:rPr>
        <w:rFonts w:hint="default"/>
      </w:rPr>
    </w:lvl>
    <w:lvl w:ilvl="1" w:tplc="687E2C0A" w:tentative="1">
      <w:start w:val="1"/>
      <w:numFmt w:val="lowerLetter"/>
      <w:lvlText w:val="%2."/>
      <w:lvlJc w:val="left"/>
      <w:pPr>
        <w:ind w:left="1440" w:hanging="360"/>
      </w:pPr>
    </w:lvl>
    <w:lvl w:ilvl="2" w:tplc="EA3E07FA" w:tentative="1">
      <w:start w:val="1"/>
      <w:numFmt w:val="lowerRoman"/>
      <w:lvlText w:val="%3."/>
      <w:lvlJc w:val="right"/>
      <w:pPr>
        <w:ind w:left="2160" w:hanging="180"/>
      </w:pPr>
    </w:lvl>
    <w:lvl w:ilvl="3" w:tplc="709A5602" w:tentative="1">
      <w:start w:val="1"/>
      <w:numFmt w:val="decimal"/>
      <w:lvlText w:val="%4."/>
      <w:lvlJc w:val="left"/>
      <w:pPr>
        <w:ind w:left="2880" w:hanging="360"/>
      </w:pPr>
    </w:lvl>
    <w:lvl w:ilvl="4" w:tplc="E332B356" w:tentative="1">
      <w:start w:val="1"/>
      <w:numFmt w:val="lowerLetter"/>
      <w:lvlText w:val="%5."/>
      <w:lvlJc w:val="left"/>
      <w:pPr>
        <w:ind w:left="3600" w:hanging="360"/>
      </w:pPr>
    </w:lvl>
    <w:lvl w:ilvl="5" w:tplc="9ECC9FF4" w:tentative="1">
      <w:start w:val="1"/>
      <w:numFmt w:val="lowerRoman"/>
      <w:lvlText w:val="%6."/>
      <w:lvlJc w:val="right"/>
      <w:pPr>
        <w:ind w:left="4320" w:hanging="180"/>
      </w:pPr>
    </w:lvl>
    <w:lvl w:ilvl="6" w:tplc="0406A140" w:tentative="1">
      <w:start w:val="1"/>
      <w:numFmt w:val="decimal"/>
      <w:lvlText w:val="%7."/>
      <w:lvlJc w:val="left"/>
      <w:pPr>
        <w:ind w:left="5040" w:hanging="360"/>
      </w:pPr>
    </w:lvl>
    <w:lvl w:ilvl="7" w:tplc="A6967596" w:tentative="1">
      <w:start w:val="1"/>
      <w:numFmt w:val="lowerLetter"/>
      <w:lvlText w:val="%8."/>
      <w:lvlJc w:val="left"/>
      <w:pPr>
        <w:ind w:left="5760" w:hanging="360"/>
      </w:pPr>
    </w:lvl>
    <w:lvl w:ilvl="8" w:tplc="7892DF94" w:tentative="1">
      <w:start w:val="1"/>
      <w:numFmt w:val="lowerRoman"/>
      <w:lvlText w:val="%9."/>
      <w:lvlJc w:val="right"/>
      <w:pPr>
        <w:ind w:left="6480" w:hanging="180"/>
      </w:pPr>
    </w:lvl>
  </w:abstractNum>
  <w:abstractNum w:abstractNumId="1">
    <w:nsid w:val="37382D28"/>
    <w:multiLevelType w:val="hybridMultilevel"/>
    <w:tmpl w:val="00A07806"/>
    <w:lvl w:ilvl="0" w:tplc="48CC0BC8">
      <w:start w:val="1"/>
      <w:numFmt w:val="bullet"/>
      <w:lvlText w:val=""/>
      <w:lvlJc w:val="left"/>
      <w:pPr>
        <w:ind w:left="720" w:hanging="360"/>
      </w:pPr>
      <w:rPr>
        <w:rFonts w:ascii="Symbol" w:hAnsi="Symbol" w:hint="default"/>
      </w:rPr>
    </w:lvl>
    <w:lvl w:ilvl="1" w:tplc="5A1A29D2" w:tentative="1">
      <w:start w:val="1"/>
      <w:numFmt w:val="bullet"/>
      <w:lvlText w:val="o"/>
      <w:lvlJc w:val="left"/>
      <w:pPr>
        <w:ind w:left="1440" w:hanging="360"/>
      </w:pPr>
      <w:rPr>
        <w:rFonts w:ascii="Courier New" w:hAnsi="Courier New" w:cs="Courier New" w:hint="default"/>
      </w:rPr>
    </w:lvl>
    <w:lvl w:ilvl="2" w:tplc="BCA22EF0" w:tentative="1">
      <w:start w:val="1"/>
      <w:numFmt w:val="bullet"/>
      <w:lvlText w:val=""/>
      <w:lvlJc w:val="left"/>
      <w:pPr>
        <w:ind w:left="2160" w:hanging="360"/>
      </w:pPr>
      <w:rPr>
        <w:rFonts w:ascii="Wingdings" w:hAnsi="Wingdings" w:hint="default"/>
      </w:rPr>
    </w:lvl>
    <w:lvl w:ilvl="3" w:tplc="F97C9432" w:tentative="1">
      <w:start w:val="1"/>
      <w:numFmt w:val="bullet"/>
      <w:lvlText w:val=""/>
      <w:lvlJc w:val="left"/>
      <w:pPr>
        <w:ind w:left="2880" w:hanging="360"/>
      </w:pPr>
      <w:rPr>
        <w:rFonts w:ascii="Symbol" w:hAnsi="Symbol" w:hint="default"/>
      </w:rPr>
    </w:lvl>
    <w:lvl w:ilvl="4" w:tplc="E526A184" w:tentative="1">
      <w:start w:val="1"/>
      <w:numFmt w:val="bullet"/>
      <w:lvlText w:val="o"/>
      <w:lvlJc w:val="left"/>
      <w:pPr>
        <w:ind w:left="3600" w:hanging="360"/>
      </w:pPr>
      <w:rPr>
        <w:rFonts w:ascii="Courier New" w:hAnsi="Courier New" w:cs="Courier New" w:hint="default"/>
      </w:rPr>
    </w:lvl>
    <w:lvl w:ilvl="5" w:tplc="E214A8DE" w:tentative="1">
      <w:start w:val="1"/>
      <w:numFmt w:val="bullet"/>
      <w:lvlText w:val=""/>
      <w:lvlJc w:val="left"/>
      <w:pPr>
        <w:ind w:left="4320" w:hanging="360"/>
      </w:pPr>
      <w:rPr>
        <w:rFonts w:ascii="Wingdings" w:hAnsi="Wingdings" w:hint="default"/>
      </w:rPr>
    </w:lvl>
    <w:lvl w:ilvl="6" w:tplc="EE165D78" w:tentative="1">
      <w:start w:val="1"/>
      <w:numFmt w:val="bullet"/>
      <w:lvlText w:val=""/>
      <w:lvlJc w:val="left"/>
      <w:pPr>
        <w:ind w:left="5040" w:hanging="360"/>
      </w:pPr>
      <w:rPr>
        <w:rFonts w:ascii="Symbol" w:hAnsi="Symbol" w:hint="default"/>
      </w:rPr>
    </w:lvl>
    <w:lvl w:ilvl="7" w:tplc="3E68ADF0" w:tentative="1">
      <w:start w:val="1"/>
      <w:numFmt w:val="bullet"/>
      <w:lvlText w:val="o"/>
      <w:lvlJc w:val="left"/>
      <w:pPr>
        <w:ind w:left="5760" w:hanging="360"/>
      </w:pPr>
      <w:rPr>
        <w:rFonts w:ascii="Courier New" w:hAnsi="Courier New" w:cs="Courier New" w:hint="default"/>
      </w:rPr>
    </w:lvl>
    <w:lvl w:ilvl="8" w:tplc="46C693E0" w:tentative="1">
      <w:start w:val="1"/>
      <w:numFmt w:val="bullet"/>
      <w:lvlText w:val=""/>
      <w:lvlJc w:val="left"/>
      <w:pPr>
        <w:ind w:left="6480" w:hanging="360"/>
      </w:pPr>
      <w:rPr>
        <w:rFonts w:ascii="Wingdings" w:hAnsi="Wingdings" w:hint="default"/>
      </w:rPr>
    </w:lvl>
  </w:abstractNum>
  <w:abstractNum w:abstractNumId="2">
    <w:nsid w:val="38C93E6F"/>
    <w:multiLevelType w:val="hybridMultilevel"/>
    <w:tmpl w:val="AD94AF4E"/>
    <w:lvl w:ilvl="0" w:tplc="DF46FD0E">
      <w:start w:val="1"/>
      <w:numFmt w:val="decimal"/>
      <w:lvlText w:val="%1."/>
      <w:lvlJc w:val="left"/>
      <w:pPr>
        <w:ind w:left="360" w:hanging="360"/>
      </w:pPr>
      <w:rPr>
        <w:rFonts w:hint="default"/>
      </w:rPr>
    </w:lvl>
    <w:lvl w:ilvl="1" w:tplc="BE52E88A" w:tentative="1">
      <w:start w:val="1"/>
      <w:numFmt w:val="lowerLetter"/>
      <w:lvlText w:val="%2."/>
      <w:lvlJc w:val="left"/>
      <w:pPr>
        <w:ind w:left="1440" w:hanging="360"/>
      </w:pPr>
    </w:lvl>
    <w:lvl w:ilvl="2" w:tplc="A1A24CBA" w:tentative="1">
      <w:start w:val="1"/>
      <w:numFmt w:val="lowerRoman"/>
      <w:lvlText w:val="%3."/>
      <w:lvlJc w:val="right"/>
      <w:pPr>
        <w:ind w:left="2160" w:hanging="180"/>
      </w:pPr>
    </w:lvl>
    <w:lvl w:ilvl="3" w:tplc="059CA578" w:tentative="1">
      <w:start w:val="1"/>
      <w:numFmt w:val="decimal"/>
      <w:lvlText w:val="%4."/>
      <w:lvlJc w:val="left"/>
      <w:pPr>
        <w:ind w:left="2880" w:hanging="360"/>
      </w:pPr>
    </w:lvl>
    <w:lvl w:ilvl="4" w:tplc="5CB62B2C" w:tentative="1">
      <w:start w:val="1"/>
      <w:numFmt w:val="lowerLetter"/>
      <w:lvlText w:val="%5."/>
      <w:lvlJc w:val="left"/>
      <w:pPr>
        <w:ind w:left="3600" w:hanging="360"/>
      </w:pPr>
    </w:lvl>
    <w:lvl w:ilvl="5" w:tplc="866C7DD0" w:tentative="1">
      <w:start w:val="1"/>
      <w:numFmt w:val="lowerRoman"/>
      <w:lvlText w:val="%6."/>
      <w:lvlJc w:val="right"/>
      <w:pPr>
        <w:ind w:left="4320" w:hanging="180"/>
      </w:pPr>
    </w:lvl>
    <w:lvl w:ilvl="6" w:tplc="1C58E366" w:tentative="1">
      <w:start w:val="1"/>
      <w:numFmt w:val="decimal"/>
      <w:lvlText w:val="%7."/>
      <w:lvlJc w:val="left"/>
      <w:pPr>
        <w:ind w:left="5040" w:hanging="360"/>
      </w:pPr>
    </w:lvl>
    <w:lvl w:ilvl="7" w:tplc="6966F37C" w:tentative="1">
      <w:start w:val="1"/>
      <w:numFmt w:val="lowerLetter"/>
      <w:lvlText w:val="%8."/>
      <w:lvlJc w:val="left"/>
      <w:pPr>
        <w:ind w:left="5760" w:hanging="360"/>
      </w:pPr>
    </w:lvl>
    <w:lvl w:ilvl="8" w:tplc="7F36A2CE" w:tentative="1">
      <w:start w:val="1"/>
      <w:numFmt w:val="lowerRoman"/>
      <w:lvlText w:val="%9."/>
      <w:lvlJc w:val="right"/>
      <w:pPr>
        <w:ind w:left="6480" w:hanging="180"/>
      </w:pPr>
    </w:lvl>
  </w:abstractNum>
  <w:abstractNum w:abstractNumId="3">
    <w:nsid w:val="3B654415"/>
    <w:multiLevelType w:val="hybridMultilevel"/>
    <w:tmpl w:val="95567882"/>
    <w:lvl w:ilvl="0" w:tplc="7EE804B8">
      <w:start w:val="1"/>
      <w:numFmt w:val="decimal"/>
      <w:lvlText w:val="%1."/>
      <w:lvlJc w:val="left"/>
      <w:pPr>
        <w:ind w:left="1080" w:hanging="360"/>
      </w:pPr>
      <w:rPr>
        <w:rFonts w:hint="default"/>
      </w:rPr>
    </w:lvl>
    <w:lvl w:ilvl="1" w:tplc="4A7E224E" w:tentative="1">
      <w:start w:val="1"/>
      <w:numFmt w:val="lowerLetter"/>
      <w:lvlText w:val="%2."/>
      <w:lvlJc w:val="left"/>
      <w:pPr>
        <w:ind w:left="1800" w:hanging="360"/>
      </w:pPr>
    </w:lvl>
    <w:lvl w:ilvl="2" w:tplc="89808C0C" w:tentative="1">
      <w:start w:val="1"/>
      <w:numFmt w:val="lowerRoman"/>
      <w:lvlText w:val="%3."/>
      <w:lvlJc w:val="right"/>
      <w:pPr>
        <w:ind w:left="2520" w:hanging="180"/>
      </w:pPr>
    </w:lvl>
    <w:lvl w:ilvl="3" w:tplc="4918A610" w:tentative="1">
      <w:start w:val="1"/>
      <w:numFmt w:val="decimal"/>
      <w:lvlText w:val="%4."/>
      <w:lvlJc w:val="left"/>
      <w:pPr>
        <w:ind w:left="3240" w:hanging="360"/>
      </w:pPr>
    </w:lvl>
    <w:lvl w:ilvl="4" w:tplc="2F2AB14E" w:tentative="1">
      <w:start w:val="1"/>
      <w:numFmt w:val="lowerLetter"/>
      <w:lvlText w:val="%5."/>
      <w:lvlJc w:val="left"/>
      <w:pPr>
        <w:ind w:left="3960" w:hanging="360"/>
      </w:pPr>
    </w:lvl>
    <w:lvl w:ilvl="5" w:tplc="6C242F5E" w:tentative="1">
      <w:start w:val="1"/>
      <w:numFmt w:val="lowerRoman"/>
      <w:lvlText w:val="%6."/>
      <w:lvlJc w:val="right"/>
      <w:pPr>
        <w:ind w:left="4680" w:hanging="180"/>
      </w:pPr>
    </w:lvl>
    <w:lvl w:ilvl="6" w:tplc="B40483C8" w:tentative="1">
      <w:start w:val="1"/>
      <w:numFmt w:val="decimal"/>
      <w:lvlText w:val="%7."/>
      <w:lvlJc w:val="left"/>
      <w:pPr>
        <w:ind w:left="5400" w:hanging="360"/>
      </w:pPr>
    </w:lvl>
    <w:lvl w:ilvl="7" w:tplc="2656FFD6" w:tentative="1">
      <w:start w:val="1"/>
      <w:numFmt w:val="lowerLetter"/>
      <w:lvlText w:val="%8."/>
      <w:lvlJc w:val="left"/>
      <w:pPr>
        <w:ind w:left="6120" w:hanging="360"/>
      </w:pPr>
    </w:lvl>
    <w:lvl w:ilvl="8" w:tplc="62583DC6"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7E3"/>
    <w:rsid w:val="00014918"/>
    <w:rsid w:val="000225E2"/>
    <w:rsid w:val="00062C2A"/>
    <w:rsid w:val="000C25AC"/>
    <w:rsid w:val="000F1F2E"/>
    <w:rsid w:val="000F34A3"/>
    <w:rsid w:val="000F7C4F"/>
    <w:rsid w:val="00137464"/>
    <w:rsid w:val="0014460C"/>
    <w:rsid w:val="0014795A"/>
    <w:rsid w:val="001739BC"/>
    <w:rsid w:val="00191598"/>
    <w:rsid w:val="001A7E4D"/>
    <w:rsid w:val="00200436"/>
    <w:rsid w:val="00211E60"/>
    <w:rsid w:val="0023237D"/>
    <w:rsid w:val="00267948"/>
    <w:rsid w:val="00267C6A"/>
    <w:rsid w:val="002B24EA"/>
    <w:rsid w:val="002C5BF3"/>
    <w:rsid w:val="002D65C8"/>
    <w:rsid w:val="00304B37"/>
    <w:rsid w:val="00305997"/>
    <w:rsid w:val="00316770"/>
    <w:rsid w:val="00354CA7"/>
    <w:rsid w:val="00357676"/>
    <w:rsid w:val="003721B5"/>
    <w:rsid w:val="003773EF"/>
    <w:rsid w:val="003A6462"/>
    <w:rsid w:val="003D17D2"/>
    <w:rsid w:val="003D44C1"/>
    <w:rsid w:val="003D6118"/>
    <w:rsid w:val="003F04EE"/>
    <w:rsid w:val="003F2AE7"/>
    <w:rsid w:val="003F2FFD"/>
    <w:rsid w:val="004216FD"/>
    <w:rsid w:val="00425885"/>
    <w:rsid w:val="00431D5D"/>
    <w:rsid w:val="00435E05"/>
    <w:rsid w:val="00472EC4"/>
    <w:rsid w:val="00477B00"/>
    <w:rsid w:val="00480352"/>
    <w:rsid w:val="00480C13"/>
    <w:rsid w:val="004B5A5F"/>
    <w:rsid w:val="004C6EAE"/>
    <w:rsid w:val="004D2CAF"/>
    <w:rsid w:val="004D687E"/>
    <w:rsid w:val="004E420F"/>
    <w:rsid w:val="004F6F37"/>
    <w:rsid w:val="00524009"/>
    <w:rsid w:val="00533D0C"/>
    <w:rsid w:val="0057612C"/>
    <w:rsid w:val="00576E37"/>
    <w:rsid w:val="005A1EB4"/>
    <w:rsid w:val="005A34E6"/>
    <w:rsid w:val="005D298E"/>
    <w:rsid w:val="00612D8A"/>
    <w:rsid w:val="006211D3"/>
    <w:rsid w:val="00640FA5"/>
    <w:rsid w:val="00646D21"/>
    <w:rsid w:val="00652927"/>
    <w:rsid w:val="0066098E"/>
    <w:rsid w:val="00664225"/>
    <w:rsid w:val="00667F65"/>
    <w:rsid w:val="00692CEA"/>
    <w:rsid w:val="006930CC"/>
    <w:rsid w:val="006B6897"/>
    <w:rsid w:val="006D40E8"/>
    <w:rsid w:val="007041FA"/>
    <w:rsid w:val="00705831"/>
    <w:rsid w:val="00717F04"/>
    <w:rsid w:val="007272FB"/>
    <w:rsid w:val="00743B78"/>
    <w:rsid w:val="00746F65"/>
    <w:rsid w:val="00754EB6"/>
    <w:rsid w:val="00757C4B"/>
    <w:rsid w:val="0076059A"/>
    <w:rsid w:val="007F5543"/>
    <w:rsid w:val="007F5FE9"/>
    <w:rsid w:val="008303A3"/>
    <w:rsid w:val="00834AD0"/>
    <w:rsid w:val="00835CD3"/>
    <w:rsid w:val="00846323"/>
    <w:rsid w:val="00846B7D"/>
    <w:rsid w:val="00865AE1"/>
    <w:rsid w:val="00866895"/>
    <w:rsid w:val="00875D3B"/>
    <w:rsid w:val="00891252"/>
    <w:rsid w:val="008C37AE"/>
    <w:rsid w:val="008D1952"/>
    <w:rsid w:val="008D38A8"/>
    <w:rsid w:val="008D3B31"/>
    <w:rsid w:val="008E6E64"/>
    <w:rsid w:val="008F1CFC"/>
    <w:rsid w:val="0093376B"/>
    <w:rsid w:val="00950FC4"/>
    <w:rsid w:val="00981493"/>
    <w:rsid w:val="009961E2"/>
    <w:rsid w:val="009A6EAC"/>
    <w:rsid w:val="009B5955"/>
    <w:rsid w:val="009D36C1"/>
    <w:rsid w:val="009E463F"/>
    <w:rsid w:val="009F5DF1"/>
    <w:rsid w:val="009F7741"/>
    <w:rsid w:val="00A94228"/>
    <w:rsid w:val="00AA104C"/>
    <w:rsid w:val="00AB3BA8"/>
    <w:rsid w:val="00AB7526"/>
    <w:rsid w:val="00AE0879"/>
    <w:rsid w:val="00B03A76"/>
    <w:rsid w:val="00B21651"/>
    <w:rsid w:val="00B329B1"/>
    <w:rsid w:val="00B35E73"/>
    <w:rsid w:val="00B36692"/>
    <w:rsid w:val="00B6099D"/>
    <w:rsid w:val="00BA3DA6"/>
    <w:rsid w:val="00BC4EAA"/>
    <w:rsid w:val="00BF6314"/>
    <w:rsid w:val="00C06AD8"/>
    <w:rsid w:val="00C10240"/>
    <w:rsid w:val="00C153C0"/>
    <w:rsid w:val="00C2460E"/>
    <w:rsid w:val="00C32DD1"/>
    <w:rsid w:val="00C61F24"/>
    <w:rsid w:val="00C71E02"/>
    <w:rsid w:val="00C72584"/>
    <w:rsid w:val="00C72F8B"/>
    <w:rsid w:val="00C818F0"/>
    <w:rsid w:val="00C90C32"/>
    <w:rsid w:val="00CA2DCF"/>
    <w:rsid w:val="00CA3E4F"/>
    <w:rsid w:val="00CA5B3B"/>
    <w:rsid w:val="00CD193C"/>
    <w:rsid w:val="00CD3E9B"/>
    <w:rsid w:val="00CD7B56"/>
    <w:rsid w:val="00D1266D"/>
    <w:rsid w:val="00D23678"/>
    <w:rsid w:val="00D247FC"/>
    <w:rsid w:val="00D34238"/>
    <w:rsid w:val="00D44898"/>
    <w:rsid w:val="00D6586C"/>
    <w:rsid w:val="00DA3580"/>
    <w:rsid w:val="00DA7C7E"/>
    <w:rsid w:val="00DC67E3"/>
    <w:rsid w:val="00E27D03"/>
    <w:rsid w:val="00E54884"/>
    <w:rsid w:val="00E6024B"/>
    <w:rsid w:val="00E607AF"/>
    <w:rsid w:val="00E67BC1"/>
    <w:rsid w:val="00E94F21"/>
    <w:rsid w:val="00EA0649"/>
    <w:rsid w:val="00EB4C7A"/>
    <w:rsid w:val="00EC23CD"/>
    <w:rsid w:val="00EC40EE"/>
    <w:rsid w:val="00F16741"/>
    <w:rsid w:val="00F21574"/>
    <w:rsid w:val="00F240E2"/>
    <w:rsid w:val="00F374CE"/>
    <w:rsid w:val="00F37966"/>
    <w:rsid w:val="00F56E18"/>
    <w:rsid w:val="00F77C6B"/>
    <w:rsid w:val="00F84E37"/>
    <w:rsid w:val="00FA0C12"/>
    <w:rsid w:val="00FC2A3E"/>
    <w:rsid w:val="00FE7288"/>
    <w:rsid w:val="00FF0BC4"/>
    <w:rsid w:val="00FF2261"/>
    <w:rsid w:val="00FF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F9B91-0BE6-4987-9ECE-92C4EB80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7E3"/>
    <w:pPr>
      <w:ind w:left="720"/>
      <w:contextualSpacing/>
    </w:pPr>
  </w:style>
  <w:style w:type="paragraph" w:styleId="Header">
    <w:name w:val="header"/>
    <w:basedOn w:val="Normal"/>
    <w:link w:val="HeaderChar"/>
    <w:uiPriority w:val="99"/>
    <w:unhideWhenUsed/>
    <w:rsid w:val="00B21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651"/>
    <w:rPr>
      <w:rFonts w:ascii="Times New Roman" w:hAnsi="Times New Roman"/>
      <w:sz w:val="24"/>
    </w:rPr>
  </w:style>
  <w:style w:type="paragraph" w:styleId="Footer">
    <w:name w:val="footer"/>
    <w:basedOn w:val="Normal"/>
    <w:link w:val="FooterChar"/>
    <w:uiPriority w:val="99"/>
    <w:unhideWhenUsed/>
    <w:rsid w:val="00B21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65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2020-02-01T00:09:00Z</dcterms:created>
  <dcterms:modified xsi:type="dcterms:W3CDTF">2020-02-01T00:09:00Z</dcterms:modified>
</cp:coreProperties>
</file>